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73AE4" w14:textId="77777777" w:rsidR="004D1933" w:rsidRPr="00BC7F6E" w:rsidRDefault="00BC7F6E" w:rsidP="007F4664">
      <w:pPr>
        <w:shd w:val="clear" w:color="auto" w:fill="FFFFFF" w:themeFill="background1"/>
        <w:spacing w:after="0" w:line="240" w:lineRule="auto"/>
        <w:rPr>
          <w:color w:val="00535E"/>
          <w:sz w:val="56"/>
          <w:szCs w:val="56"/>
        </w:rPr>
      </w:pPr>
      <w:r w:rsidRPr="00BC7F6E">
        <w:rPr>
          <w:color w:val="00535E"/>
          <w:sz w:val="56"/>
          <w:szCs w:val="56"/>
        </w:rPr>
        <w:t>PRESS RELEASE TEMPLATE</w:t>
      </w:r>
    </w:p>
    <w:p w14:paraId="66BAF120" w14:textId="77777777" w:rsidR="006C1F00" w:rsidRDefault="006C1F00" w:rsidP="007F4664">
      <w:pPr>
        <w:pBdr>
          <w:bottom w:val="single" w:sz="12" w:space="1" w:color="auto"/>
        </w:pBdr>
        <w:shd w:val="clear" w:color="auto" w:fill="FFFFFF" w:themeFill="background1"/>
        <w:spacing w:after="0" w:line="240" w:lineRule="auto"/>
        <w:rPr>
          <w:sz w:val="24"/>
          <w:szCs w:val="24"/>
        </w:rPr>
      </w:pPr>
    </w:p>
    <w:p w14:paraId="2CC15096" w14:textId="77777777" w:rsidR="006C1F00" w:rsidRPr="006C1F00" w:rsidRDefault="004D1933" w:rsidP="007F4664">
      <w:pPr>
        <w:pBdr>
          <w:bottom w:val="single" w:sz="12" w:space="1" w:color="auto"/>
        </w:pBdr>
        <w:shd w:val="clear" w:color="auto" w:fill="FFFFFF" w:themeFill="background1"/>
        <w:spacing w:after="0" w:line="240" w:lineRule="auto"/>
        <w:rPr>
          <w:sz w:val="24"/>
          <w:szCs w:val="24"/>
        </w:rPr>
      </w:pPr>
      <w:r w:rsidRPr="006C1F00">
        <w:rPr>
          <w:sz w:val="24"/>
          <w:szCs w:val="24"/>
        </w:rPr>
        <w:t xml:space="preserve">Use this </w:t>
      </w:r>
      <w:bookmarkStart w:id="0" w:name="_Hlk93996810"/>
      <w:r w:rsidRPr="006C1F00">
        <w:rPr>
          <w:sz w:val="24"/>
          <w:szCs w:val="24"/>
        </w:rPr>
        <w:t>customizable template to raise awareness about steps your institution i</w:t>
      </w:r>
      <w:r w:rsidR="00C91EEE">
        <w:rPr>
          <w:sz w:val="24"/>
          <w:szCs w:val="24"/>
        </w:rPr>
        <w:t xml:space="preserve">s taking to reduce opioid use. </w:t>
      </w:r>
      <w:bookmarkStart w:id="1" w:name="_Hlk93996433"/>
      <w:r w:rsidR="00C91EEE">
        <w:rPr>
          <w:sz w:val="24"/>
          <w:szCs w:val="24"/>
        </w:rPr>
        <w:t>The p</w:t>
      </w:r>
      <w:r w:rsidRPr="006C1F00">
        <w:rPr>
          <w:sz w:val="24"/>
          <w:szCs w:val="24"/>
        </w:rPr>
        <w:t>ress release can</w:t>
      </w:r>
      <w:r w:rsidR="009477BF" w:rsidRPr="006C1F00">
        <w:rPr>
          <w:sz w:val="24"/>
          <w:szCs w:val="24"/>
        </w:rPr>
        <w:t xml:space="preserve"> </w:t>
      </w:r>
      <w:r w:rsidRPr="006C1F00">
        <w:rPr>
          <w:sz w:val="24"/>
          <w:szCs w:val="24"/>
        </w:rPr>
        <w:t xml:space="preserve">be distributed to local news </w:t>
      </w:r>
      <w:r w:rsidR="00A9543E" w:rsidRPr="006C1F00">
        <w:rPr>
          <w:sz w:val="24"/>
          <w:szCs w:val="24"/>
        </w:rPr>
        <w:t xml:space="preserve">stations </w:t>
      </w:r>
      <w:r w:rsidRPr="006C1F00">
        <w:rPr>
          <w:sz w:val="24"/>
          <w:szCs w:val="24"/>
        </w:rPr>
        <w:t xml:space="preserve">and </w:t>
      </w:r>
      <w:r w:rsidR="00F31379">
        <w:rPr>
          <w:sz w:val="24"/>
          <w:szCs w:val="24"/>
        </w:rPr>
        <w:t xml:space="preserve">to </w:t>
      </w:r>
      <w:r w:rsidRPr="006C1F00">
        <w:rPr>
          <w:sz w:val="24"/>
          <w:szCs w:val="24"/>
        </w:rPr>
        <w:t>various p</w:t>
      </w:r>
      <w:r w:rsidR="00BC7F6E" w:rsidRPr="006C1F00">
        <w:rPr>
          <w:sz w:val="24"/>
          <w:szCs w:val="24"/>
        </w:rPr>
        <w:t>rint and digital media outlets.</w:t>
      </w:r>
      <w:bookmarkEnd w:id="1"/>
      <w:r w:rsidR="006C1F00" w:rsidRPr="006C1F00">
        <w:rPr>
          <w:sz w:val="24"/>
          <w:szCs w:val="24"/>
        </w:rPr>
        <w:br/>
      </w:r>
      <w:bookmarkEnd w:id="0"/>
    </w:p>
    <w:p w14:paraId="0F3D5CEB" w14:textId="77777777" w:rsidR="006C1F00" w:rsidRPr="00131045" w:rsidRDefault="006C1F00" w:rsidP="007F4664">
      <w:pPr>
        <w:shd w:val="clear" w:color="auto" w:fill="FFFFFF" w:themeFill="background1"/>
        <w:spacing w:after="0" w:line="240" w:lineRule="auto"/>
        <w:jc w:val="center"/>
        <w:rPr>
          <w:b/>
          <w:color w:val="00535E"/>
          <w:sz w:val="24"/>
          <w:szCs w:val="24"/>
        </w:rPr>
      </w:pPr>
    </w:p>
    <w:bookmarkStart w:id="2" w:name="_Hlk93996259"/>
    <w:p w14:paraId="40224F5B" w14:textId="6BBFA181" w:rsidR="002C7BF1" w:rsidRPr="006C1F00" w:rsidRDefault="005675FB" w:rsidP="007F4664">
      <w:pPr>
        <w:shd w:val="clear" w:color="auto" w:fill="FFFFFF" w:themeFill="background1"/>
        <w:spacing w:after="0" w:line="240" w:lineRule="auto"/>
        <w:rPr>
          <w:b/>
          <w:color w:val="000000" w:themeColor="text1"/>
          <w:sz w:val="36"/>
          <w:szCs w:val="36"/>
          <w:lang w:val="en-GB"/>
        </w:rPr>
      </w:pPr>
      <w:sdt>
        <w:sdtPr>
          <w:rPr>
            <w:b/>
            <w:color w:val="000000" w:themeColor="text1"/>
            <w:sz w:val="36"/>
            <w:szCs w:val="36"/>
          </w:rPr>
          <w:id w:val="1665655022"/>
          <w:placeholder>
            <w:docPart w:val="DefaultPlaceholder_-1854013440"/>
          </w:placeholder>
        </w:sdtPr>
        <w:sdtEndPr/>
        <w:sdtContent>
          <w:r w:rsidR="002C7BF1" w:rsidRPr="006C1F00">
            <w:rPr>
              <w:b/>
              <w:color w:val="000000" w:themeColor="text1"/>
              <w:sz w:val="36"/>
              <w:szCs w:val="36"/>
            </w:rPr>
            <w:t>[</w:t>
          </w:r>
          <w:r w:rsidR="002C7BF1" w:rsidRPr="000F3193">
            <w:rPr>
              <w:b/>
              <w:i/>
              <w:color w:val="FF0000"/>
              <w:sz w:val="36"/>
              <w:szCs w:val="36"/>
            </w:rPr>
            <w:t xml:space="preserve">Institution </w:t>
          </w:r>
          <w:r w:rsidR="002708E9">
            <w:rPr>
              <w:b/>
              <w:i/>
              <w:color w:val="FF0000"/>
              <w:sz w:val="36"/>
              <w:szCs w:val="36"/>
            </w:rPr>
            <w:t>n</w:t>
          </w:r>
          <w:r w:rsidR="002C7BF1" w:rsidRPr="000F3193">
            <w:rPr>
              <w:b/>
              <w:i/>
              <w:color w:val="FF0000"/>
              <w:sz w:val="36"/>
              <w:szCs w:val="36"/>
            </w:rPr>
            <w:t>ame</w:t>
          </w:r>
          <w:r w:rsidR="002C7BF1" w:rsidRPr="006C1F00">
            <w:rPr>
              <w:b/>
              <w:color w:val="000000" w:themeColor="text1"/>
              <w:sz w:val="36"/>
              <w:szCs w:val="36"/>
            </w:rPr>
            <w:t>]</w:t>
          </w:r>
        </w:sdtContent>
      </w:sdt>
      <w:r w:rsidR="002C7BF1" w:rsidRPr="006C1F00">
        <w:rPr>
          <w:b/>
          <w:color w:val="000000" w:themeColor="text1"/>
          <w:sz w:val="36"/>
          <w:szCs w:val="36"/>
        </w:rPr>
        <w:t xml:space="preserve"> Offers </w:t>
      </w:r>
      <w:r w:rsidR="00C91EEE">
        <w:rPr>
          <w:b/>
          <w:color w:val="000000" w:themeColor="text1"/>
          <w:sz w:val="36"/>
          <w:szCs w:val="36"/>
        </w:rPr>
        <w:t xml:space="preserve">a </w:t>
      </w:r>
      <w:r w:rsidR="002C7BF1" w:rsidRPr="006C1F00">
        <w:rPr>
          <w:b/>
          <w:color w:val="000000" w:themeColor="text1"/>
          <w:sz w:val="36"/>
          <w:szCs w:val="36"/>
        </w:rPr>
        <w:t xml:space="preserve">New Approach to Managing Postsurgical Pain </w:t>
      </w:r>
      <w:r w:rsidR="00B565A0">
        <w:rPr>
          <w:b/>
          <w:color w:val="000000" w:themeColor="text1"/>
          <w:sz w:val="36"/>
          <w:szCs w:val="36"/>
        </w:rPr>
        <w:t>w</w:t>
      </w:r>
      <w:r w:rsidR="00B565A0" w:rsidRPr="006C1F00">
        <w:rPr>
          <w:b/>
          <w:color w:val="000000" w:themeColor="text1"/>
          <w:sz w:val="36"/>
          <w:szCs w:val="36"/>
        </w:rPr>
        <w:t xml:space="preserve">ith </w:t>
      </w:r>
      <w:r w:rsidR="00C91EEE">
        <w:rPr>
          <w:b/>
          <w:color w:val="000000" w:themeColor="text1"/>
          <w:sz w:val="36"/>
          <w:szCs w:val="36"/>
        </w:rPr>
        <w:t>a</w:t>
      </w:r>
      <w:r w:rsidR="00BD680E">
        <w:rPr>
          <w:b/>
          <w:color w:val="000000" w:themeColor="text1"/>
          <w:sz w:val="36"/>
          <w:szCs w:val="36"/>
        </w:rPr>
        <w:t>n Important</w:t>
      </w:r>
      <w:r w:rsidR="00C91EEE">
        <w:rPr>
          <w:b/>
          <w:color w:val="000000" w:themeColor="text1"/>
          <w:sz w:val="36"/>
          <w:szCs w:val="36"/>
        </w:rPr>
        <w:t xml:space="preserve"> Non</w:t>
      </w:r>
      <w:r w:rsidR="00F06AF5">
        <w:rPr>
          <w:b/>
          <w:color w:val="000000" w:themeColor="text1"/>
          <w:sz w:val="36"/>
          <w:szCs w:val="36"/>
        </w:rPr>
        <w:t>-O</w:t>
      </w:r>
      <w:r w:rsidR="002C7BF1" w:rsidRPr="006C1F00">
        <w:rPr>
          <w:b/>
          <w:color w:val="000000" w:themeColor="text1"/>
          <w:sz w:val="36"/>
          <w:szCs w:val="36"/>
        </w:rPr>
        <w:t>pioid Option</w:t>
      </w:r>
    </w:p>
    <w:p w14:paraId="7F4B216F" w14:textId="77777777" w:rsidR="002C7BF1" w:rsidRPr="00E42950" w:rsidRDefault="002C7BF1" w:rsidP="007F4664">
      <w:pPr>
        <w:shd w:val="clear" w:color="auto" w:fill="FFFFFF" w:themeFill="background1"/>
        <w:spacing w:after="0" w:line="240" w:lineRule="auto"/>
        <w:rPr>
          <w:b/>
          <w:color w:val="000000"/>
          <w:sz w:val="24"/>
          <w:szCs w:val="24"/>
        </w:rPr>
      </w:pPr>
    </w:p>
    <w:p w14:paraId="004E9531" w14:textId="2CF71D4C" w:rsidR="00765B89" w:rsidRDefault="005675FB" w:rsidP="007F4664">
      <w:pPr>
        <w:shd w:val="clear" w:color="auto" w:fill="FFFFFF" w:themeFill="background1"/>
        <w:spacing w:after="0" w:line="240" w:lineRule="auto"/>
        <w:rPr>
          <w:color w:val="000000"/>
          <w:sz w:val="24"/>
          <w:szCs w:val="24"/>
        </w:rPr>
      </w:pPr>
      <w:sdt>
        <w:sdtPr>
          <w:rPr>
            <w:b/>
            <w:color w:val="000000"/>
            <w:sz w:val="24"/>
            <w:szCs w:val="24"/>
          </w:rPr>
          <w:id w:val="954909928"/>
          <w:placeholder>
            <w:docPart w:val="DefaultPlaceholder_-1854013440"/>
          </w:placeholder>
        </w:sdtPr>
        <w:sdtEndPr/>
        <w:sdtContent>
          <w:r w:rsidR="002C7BF1" w:rsidRPr="009477BF">
            <w:rPr>
              <w:b/>
              <w:color w:val="000000"/>
              <w:sz w:val="24"/>
              <w:szCs w:val="24"/>
            </w:rPr>
            <w:t>[</w:t>
          </w:r>
          <w:r w:rsidR="002C7BF1" w:rsidRPr="000F3193">
            <w:rPr>
              <w:b/>
              <w:i/>
              <w:color w:val="FF0000"/>
              <w:sz w:val="24"/>
              <w:szCs w:val="24"/>
            </w:rPr>
            <w:t>CITY, STATE</w:t>
          </w:r>
          <w:r w:rsidR="002C7BF1" w:rsidRPr="009477BF">
            <w:rPr>
              <w:b/>
              <w:color w:val="000000"/>
              <w:sz w:val="24"/>
              <w:szCs w:val="24"/>
            </w:rPr>
            <w:t>]</w:t>
          </w:r>
        </w:sdtContent>
      </w:sdt>
      <w:r w:rsidR="002C7BF1" w:rsidRPr="009477BF">
        <w:rPr>
          <w:b/>
          <w:color w:val="000000"/>
          <w:sz w:val="24"/>
          <w:szCs w:val="24"/>
        </w:rPr>
        <w:t xml:space="preserve">, </w:t>
      </w:r>
      <w:sdt>
        <w:sdtPr>
          <w:rPr>
            <w:b/>
            <w:color w:val="000000"/>
            <w:sz w:val="24"/>
            <w:szCs w:val="24"/>
          </w:rPr>
          <w:id w:val="-1245337047"/>
          <w:placeholder>
            <w:docPart w:val="DefaultPlaceholder_-1854013440"/>
          </w:placeholder>
        </w:sdtPr>
        <w:sdtEndPr/>
        <w:sdtContent>
          <w:r w:rsidR="002C7BF1" w:rsidRPr="009477BF">
            <w:rPr>
              <w:b/>
              <w:color w:val="000000"/>
              <w:sz w:val="24"/>
              <w:szCs w:val="24"/>
            </w:rPr>
            <w:t>[</w:t>
          </w:r>
          <w:r w:rsidR="002C7BF1" w:rsidRPr="000F3193">
            <w:rPr>
              <w:b/>
              <w:i/>
              <w:color w:val="FF0000"/>
              <w:sz w:val="24"/>
              <w:szCs w:val="24"/>
            </w:rPr>
            <w:t>Month, Day, 20XX</w:t>
          </w:r>
          <w:r w:rsidR="002C7BF1" w:rsidRPr="009477BF">
            <w:rPr>
              <w:b/>
              <w:color w:val="000000"/>
              <w:sz w:val="24"/>
              <w:szCs w:val="24"/>
            </w:rPr>
            <w:t>]</w:t>
          </w:r>
        </w:sdtContent>
      </w:sdt>
      <w:r w:rsidR="002C7BF1" w:rsidRPr="002C7BF1">
        <w:rPr>
          <w:b/>
          <w:color w:val="000000"/>
        </w:rPr>
        <w:t xml:space="preserve"> </w:t>
      </w:r>
      <w:r w:rsidR="002C7BF1" w:rsidRPr="009477BF">
        <w:rPr>
          <w:color w:val="000000"/>
          <w:sz w:val="24"/>
          <w:szCs w:val="24"/>
        </w:rPr>
        <w:t>–</w:t>
      </w:r>
      <w:bookmarkEnd w:id="2"/>
      <w:r w:rsidR="00C91EEE">
        <w:rPr>
          <w:color w:val="000000"/>
          <w:sz w:val="24"/>
          <w:szCs w:val="24"/>
        </w:rPr>
        <w:t>.</w:t>
      </w:r>
      <w:r w:rsidR="00F45491">
        <w:rPr>
          <w:color w:val="000000"/>
          <w:sz w:val="24"/>
          <w:szCs w:val="24"/>
        </w:rPr>
        <w:t xml:space="preserve"> </w:t>
      </w:r>
      <w:sdt>
        <w:sdtPr>
          <w:rPr>
            <w:color w:val="000000"/>
            <w:sz w:val="24"/>
            <w:szCs w:val="24"/>
          </w:rPr>
          <w:id w:val="-1429192607"/>
          <w:placeholder>
            <w:docPart w:val="DefaultPlaceholder_-1854013440"/>
          </w:placeholder>
        </w:sdtPr>
        <w:sdtEndPr/>
        <w:sdtContent>
          <w:r w:rsidR="00D804C6" w:rsidRPr="009477BF">
            <w:rPr>
              <w:color w:val="000000"/>
              <w:sz w:val="24"/>
              <w:szCs w:val="24"/>
            </w:rPr>
            <w:t>[</w:t>
          </w:r>
          <w:r w:rsidR="00D804C6" w:rsidRPr="00F31379">
            <w:rPr>
              <w:i/>
              <w:color w:val="FF0000"/>
              <w:sz w:val="24"/>
              <w:szCs w:val="24"/>
            </w:rPr>
            <w:t xml:space="preserve">Institution </w:t>
          </w:r>
          <w:r w:rsidR="00D804C6">
            <w:rPr>
              <w:i/>
              <w:color w:val="FF0000"/>
              <w:sz w:val="24"/>
              <w:szCs w:val="24"/>
            </w:rPr>
            <w:t>n</w:t>
          </w:r>
          <w:r w:rsidR="00D804C6" w:rsidRPr="00F31379">
            <w:rPr>
              <w:i/>
              <w:color w:val="FF0000"/>
              <w:sz w:val="24"/>
              <w:szCs w:val="24"/>
            </w:rPr>
            <w:t>ame</w:t>
          </w:r>
          <w:r w:rsidR="00D804C6" w:rsidRPr="009477BF">
            <w:rPr>
              <w:color w:val="000000"/>
              <w:sz w:val="24"/>
              <w:szCs w:val="24"/>
            </w:rPr>
            <w:t>]</w:t>
          </w:r>
        </w:sdtContent>
      </w:sdt>
      <w:r w:rsidR="00D804C6" w:rsidRPr="009477BF">
        <w:rPr>
          <w:color w:val="000000"/>
          <w:sz w:val="24"/>
          <w:szCs w:val="24"/>
        </w:rPr>
        <w:t xml:space="preserve"> </w:t>
      </w:r>
      <w:r w:rsidR="00D804C6" w:rsidRPr="00F45491">
        <w:rPr>
          <w:color w:val="000000"/>
          <w:sz w:val="24"/>
          <w:szCs w:val="24"/>
        </w:rPr>
        <w:t xml:space="preserve">recently adopted a novel approach to managing post-surgical pain known as "multimodal pain management" </w:t>
      </w:r>
      <w:r w:rsidR="00D804C6">
        <w:rPr>
          <w:color w:val="000000"/>
          <w:sz w:val="24"/>
          <w:szCs w:val="24"/>
        </w:rPr>
        <w:t>t</w:t>
      </w:r>
      <w:r w:rsidR="00F45491" w:rsidRPr="00F45491">
        <w:rPr>
          <w:color w:val="000000"/>
          <w:sz w:val="24"/>
          <w:szCs w:val="24"/>
        </w:rPr>
        <w:t>o provide an improved postsurgical recovery experience for patients</w:t>
      </w:r>
      <w:r w:rsidR="00A5557F">
        <w:rPr>
          <w:color w:val="000000"/>
          <w:sz w:val="24"/>
          <w:szCs w:val="24"/>
        </w:rPr>
        <w:t xml:space="preserve"> </w:t>
      </w:r>
      <w:r w:rsidR="00F45491" w:rsidRPr="00F45491">
        <w:rPr>
          <w:color w:val="000000"/>
          <w:sz w:val="24"/>
          <w:szCs w:val="24"/>
        </w:rPr>
        <w:t>and curb the use of opioid pain medications</w:t>
      </w:r>
      <w:r w:rsidR="00A5557F">
        <w:rPr>
          <w:color w:val="000000"/>
          <w:sz w:val="24"/>
          <w:szCs w:val="24"/>
        </w:rPr>
        <w:t xml:space="preserve">. </w:t>
      </w:r>
      <w:r w:rsidR="00F45491" w:rsidRPr="00F45491">
        <w:rPr>
          <w:color w:val="000000"/>
          <w:sz w:val="24"/>
          <w:szCs w:val="24"/>
        </w:rPr>
        <w:t xml:space="preserve">This change in approach to postsurgical recovery demonstrates the proactive stance that </w:t>
      </w:r>
      <w:sdt>
        <w:sdtPr>
          <w:rPr>
            <w:color w:val="000000"/>
            <w:sz w:val="24"/>
            <w:szCs w:val="24"/>
          </w:rPr>
          <w:id w:val="-602264840"/>
          <w:placeholder>
            <w:docPart w:val="DefaultPlaceholder_-1854013440"/>
          </w:placeholder>
        </w:sdtPr>
        <w:sdtEndPr/>
        <w:sdtContent>
          <w:r w:rsidR="00F45491" w:rsidRPr="009477BF">
            <w:rPr>
              <w:color w:val="000000"/>
              <w:sz w:val="24"/>
              <w:szCs w:val="24"/>
            </w:rPr>
            <w:t>[</w:t>
          </w:r>
          <w:r w:rsidR="00F45491" w:rsidRPr="00F31379">
            <w:rPr>
              <w:i/>
              <w:color w:val="FF0000"/>
              <w:sz w:val="24"/>
              <w:szCs w:val="24"/>
            </w:rPr>
            <w:t xml:space="preserve">Institution </w:t>
          </w:r>
          <w:r w:rsidR="00F45491">
            <w:rPr>
              <w:i/>
              <w:color w:val="FF0000"/>
              <w:sz w:val="24"/>
              <w:szCs w:val="24"/>
            </w:rPr>
            <w:t>n</w:t>
          </w:r>
          <w:r w:rsidR="00F45491" w:rsidRPr="00F31379">
            <w:rPr>
              <w:i/>
              <w:color w:val="FF0000"/>
              <w:sz w:val="24"/>
              <w:szCs w:val="24"/>
            </w:rPr>
            <w:t>ame</w:t>
          </w:r>
          <w:r w:rsidR="00F45491" w:rsidRPr="009477BF">
            <w:rPr>
              <w:color w:val="000000"/>
              <w:sz w:val="24"/>
              <w:szCs w:val="24"/>
            </w:rPr>
            <w:t>]</w:t>
          </w:r>
        </w:sdtContent>
      </w:sdt>
      <w:r w:rsidR="00F45491" w:rsidRPr="009477BF">
        <w:rPr>
          <w:color w:val="000000"/>
          <w:sz w:val="24"/>
          <w:szCs w:val="24"/>
        </w:rPr>
        <w:t xml:space="preserve"> </w:t>
      </w:r>
      <w:r w:rsidR="00F45491" w:rsidRPr="00F45491">
        <w:rPr>
          <w:color w:val="000000"/>
          <w:sz w:val="24"/>
          <w:szCs w:val="24"/>
        </w:rPr>
        <w:t>is taking against the overreliance on opioids</w:t>
      </w:r>
      <w:r w:rsidR="00F45491">
        <w:rPr>
          <w:color w:val="000000"/>
          <w:sz w:val="24"/>
          <w:szCs w:val="24"/>
        </w:rPr>
        <w:t xml:space="preserve"> </w:t>
      </w:r>
      <w:r w:rsidR="00D804C6">
        <w:rPr>
          <w:color w:val="000000"/>
          <w:sz w:val="24"/>
          <w:szCs w:val="24"/>
        </w:rPr>
        <w:t>to control pain</w:t>
      </w:r>
      <w:r w:rsidR="00F45491">
        <w:rPr>
          <w:color w:val="000000"/>
          <w:sz w:val="24"/>
          <w:szCs w:val="24"/>
        </w:rPr>
        <w:t xml:space="preserve">. </w:t>
      </w:r>
    </w:p>
    <w:p w14:paraId="61BE21A3" w14:textId="77777777" w:rsidR="00765B89" w:rsidRDefault="00765B89" w:rsidP="007F4664">
      <w:pPr>
        <w:shd w:val="clear" w:color="auto" w:fill="FFFFFF" w:themeFill="background1"/>
        <w:spacing w:after="0" w:line="240" w:lineRule="auto"/>
        <w:rPr>
          <w:color w:val="000000"/>
          <w:sz w:val="24"/>
          <w:szCs w:val="24"/>
        </w:rPr>
      </w:pPr>
    </w:p>
    <w:p w14:paraId="561D43D4" w14:textId="757CF79D" w:rsidR="002C7BF1" w:rsidRPr="00765B89" w:rsidRDefault="002C7BF1" w:rsidP="007F4664">
      <w:pPr>
        <w:shd w:val="clear" w:color="auto" w:fill="FFFFFF" w:themeFill="background1"/>
        <w:spacing w:after="0" w:line="240" w:lineRule="auto"/>
        <w:rPr>
          <w:color w:val="000000"/>
          <w:sz w:val="24"/>
          <w:szCs w:val="24"/>
        </w:rPr>
      </w:pPr>
      <w:r w:rsidRPr="009477BF">
        <w:rPr>
          <w:color w:val="000000"/>
          <w:sz w:val="24"/>
          <w:szCs w:val="24"/>
        </w:rPr>
        <w:t>Th</w:t>
      </w:r>
      <w:r w:rsidR="00384916">
        <w:rPr>
          <w:color w:val="000000"/>
          <w:sz w:val="24"/>
          <w:szCs w:val="24"/>
        </w:rPr>
        <w:t>is</w:t>
      </w:r>
      <w:r w:rsidRPr="009477BF">
        <w:rPr>
          <w:color w:val="000000"/>
          <w:sz w:val="24"/>
          <w:szCs w:val="24"/>
        </w:rPr>
        <w:t xml:space="preserve"> new operating room re</w:t>
      </w:r>
      <w:r w:rsidR="00D44506">
        <w:rPr>
          <w:color w:val="000000"/>
          <w:sz w:val="24"/>
          <w:szCs w:val="24"/>
        </w:rPr>
        <w:t>gimen uses a combination of non</w:t>
      </w:r>
      <w:r w:rsidR="00F06AF5">
        <w:rPr>
          <w:color w:val="000000"/>
          <w:sz w:val="24"/>
          <w:szCs w:val="24"/>
        </w:rPr>
        <w:t>-</w:t>
      </w:r>
      <w:r w:rsidR="00D44506">
        <w:rPr>
          <w:color w:val="000000"/>
          <w:sz w:val="24"/>
          <w:szCs w:val="24"/>
        </w:rPr>
        <w:t>opioid</w:t>
      </w:r>
      <w:r w:rsidRPr="009477BF">
        <w:rPr>
          <w:color w:val="000000"/>
          <w:sz w:val="24"/>
          <w:szCs w:val="24"/>
        </w:rPr>
        <w:t xml:space="preserve"> pain </w:t>
      </w:r>
      <w:r w:rsidR="00C91EEE">
        <w:rPr>
          <w:color w:val="000000"/>
          <w:sz w:val="24"/>
          <w:szCs w:val="24"/>
        </w:rPr>
        <w:t>medications</w:t>
      </w:r>
      <w:r w:rsidRPr="009477BF">
        <w:rPr>
          <w:color w:val="000000"/>
          <w:sz w:val="24"/>
          <w:szCs w:val="24"/>
        </w:rPr>
        <w:t xml:space="preserve"> before, during</w:t>
      </w:r>
      <w:r w:rsidR="00F31379">
        <w:rPr>
          <w:color w:val="000000"/>
          <w:sz w:val="24"/>
          <w:szCs w:val="24"/>
        </w:rPr>
        <w:t>,</w:t>
      </w:r>
      <w:r w:rsidR="00C91EEE">
        <w:rPr>
          <w:color w:val="000000"/>
          <w:sz w:val="24"/>
          <w:szCs w:val="24"/>
        </w:rPr>
        <w:t xml:space="preserve"> and after surgery</w:t>
      </w:r>
      <w:r w:rsidRPr="009477BF">
        <w:rPr>
          <w:color w:val="000000"/>
          <w:sz w:val="24"/>
          <w:szCs w:val="24"/>
        </w:rPr>
        <w:t xml:space="preserve"> to effectively control postsurgical pain while helping patients remain</w:t>
      </w:r>
      <w:r w:rsidR="00F31379">
        <w:rPr>
          <w:color w:val="000000"/>
          <w:sz w:val="24"/>
          <w:szCs w:val="24"/>
        </w:rPr>
        <w:t xml:space="preserve"> alert</w:t>
      </w:r>
      <w:r w:rsidR="003D5F0A">
        <w:rPr>
          <w:color w:val="000000"/>
          <w:sz w:val="24"/>
          <w:szCs w:val="24"/>
        </w:rPr>
        <w:t xml:space="preserve"> and </w:t>
      </w:r>
      <w:r w:rsidR="00F31379">
        <w:rPr>
          <w:color w:val="000000"/>
          <w:sz w:val="24"/>
          <w:szCs w:val="24"/>
        </w:rPr>
        <w:t>comfortable during</w:t>
      </w:r>
      <w:r w:rsidRPr="009477BF">
        <w:rPr>
          <w:color w:val="000000"/>
          <w:sz w:val="24"/>
          <w:szCs w:val="24"/>
        </w:rPr>
        <w:t xml:space="preserve"> </w:t>
      </w:r>
      <w:r w:rsidR="00C91EEE">
        <w:rPr>
          <w:color w:val="000000"/>
          <w:sz w:val="24"/>
          <w:szCs w:val="24"/>
        </w:rPr>
        <w:t xml:space="preserve">their </w:t>
      </w:r>
      <w:r w:rsidRPr="00765B89">
        <w:rPr>
          <w:color w:val="000000"/>
          <w:sz w:val="24"/>
          <w:szCs w:val="24"/>
        </w:rPr>
        <w:t>recovery</w:t>
      </w:r>
      <w:r w:rsidR="00C91EEE" w:rsidRPr="00765B89">
        <w:rPr>
          <w:color w:val="000000"/>
          <w:sz w:val="24"/>
          <w:szCs w:val="24"/>
        </w:rPr>
        <w:t>.</w:t>
      </w:r>
      <w:r w:rsidRPr="00765B89">
        <w:rPr>
          <w:color w:val="000000"/>
          <w:sz w:val="24"/>
          <w:szCs w:val="24"/>
        </w:rPr>
        <w:t xml:space="preserve"> </w:t>
      </w:r>
      <w:r w:rsidR="00765B89" w:rsidRPr="007F4664">
        <w:rPr>
          <w:rFonts w:cs="Arial"/>
          <w:sz w:val="24"/>
          <w:szCs w:val="24"/>
        </w:rPr>
        <w:t>Multimodal therapy is advocated by leading health care organizations</w:t>
      </w:r>
      <w:r w:rsidR="00E72D0C" w:rsidRPr="007F4664">
        <w:rPr>
          <w:rFonts w:cs="Arial"/>
          <w:sz w:val="24"/>
          <w:szCs w:val="24"/>
        </w:rPr>
        <w:t>,</w:t>
      </w:r>
      <w:r w:rsidR="00765B89" w:rsidRPr="007F4664">
        <w:rPr>
          <w:rFonts w:cs="Arial"/>
          <w:sz w:val="24"/>
          <w:szCs w:val="24"/>
        </w:rPr>
        <w:t xml:space="preserve"> such as the American Dental Association, the American College of Surgeons, and the Centers for Disease Control and Prevention.</w:t>
      </w:r>
    </w:p>
    <w:p w14:paraId="3BC00D88" w14:textId="77777777" w:rsidR="00BC7F6E" w:rsidRPr="009477BF" w:rsidRDefault="00BC7F6E" w:rsidP="007F4664">
      <w:pPr>
        <w:shd w:val="clear" w:color="auto" w:fill="FFFFFF" w:themeFill="background1"/>
        <w:spacing w:after="0" w:line="240" w:lineRule="auto"/>
        <w:rPr>
          <w:color w:val="000000"/>
          <w:sz w:val="24"/>
          <w:szCs w:val="24"/>
        </w:rPr>
      </w:pPr>
    </w:p>
    <w:p w14:paraId="51D3FB5D" w14:textId="160C0AC9" w:rsidR="002C7BF1" w:rsidRDefault="002C7BF1" w:rsidP="007F4664">
      <w:pPr>
        <w:shd w:val="clear" w:color="auto" w:fill="FFFFFF" w:themeFill="background1"/>
        <w:spacing w:after="0" w:line="240" w:lineRule="auto"/>
        <w:rPr>
          <w:sz w:val="24"/>
          <w:szCs w:val="24"/>
        </w:rPr>
      </w:pPr>
      <w:r w:rsidRPr="009477BF">
        <w:rPr>
          <w:color w:val="000000"/>
          <w:sz w:val="24"/>
          <w:szCs w:val="24"/>
        </w:rPr>
        <w:t>An important part of the multimodal pain management regimen is EXPAREL</w:t>
      </w:r>
      <w:r w:rsidRPr="009477BF">
        <w:rPr>
          <w:color w:val="000000"/>
          <w:sz w:val="24"/>
          <w:szCs w:val="24"/>
          <w:vertAlign w:val="superscript"/>
        </w:rPr>
        <w:t>®</w:t>
      </w:r>
      <w:r w:rsidRPr="009477BF">
        <w:rPr>
          <w:color w:val="000000"/>
          <w:sz w:val="24"/>
          <w:szCs w:val="24"/>
        </w:rPr>
        <w:t xml:space="preserve"> (bupivacaine liposome injectable suspension). </w:t>
      </w:r>
      <w:r w:rsidR="00765B89" w:rsidRPr="009477BF">
        <w:rPr>
          <w:color w:val="000000"/>
          <w:sz w:val="24"/>
          <w:szCs w:val="24"/>
        </w:rPr>
        <w:t xml:space="preserve">EXPAREL is a </w:t>
      </w:r>
      <w:r w:rsidR="009A7B85" w:rsidRPr="009A7B85">
        <w:rPr>
          <w:color w:val="000000"/>
          <w:sz w:val="24"/>
          <w:szCs w:val="24"/>
        </w:rPr>
        <w:t xml:space="preserve">long-lasting, non-opioid </w:t>
      </w:r>
      <w:r w:rsidR="00EF0BF7">
        <w:rPr>
          <w:color w:val="000000"/>
          <w:sz w:val="24"/>
          <w:szCs w:val="24"/>
        </w:rPr>
        <w:t>options</w:t>
      </w:r>
      <w:r w:rsidR="00583C46">
        <w:rPr>
          <w:color w:val="000000"/>
          <w:sz w:val="24"/>
          <w:szCs w:val="24"/>
        </w:rPr>
        <w:t xml:space="preserve"> </w:t>
      </w:r>
      <w:r w:rsidR="009A7B85">
        <w:rPr>
          <w:color w:val="000000"/>
          <w:sz w:val="24"/>
          <w:szCs w:val="24"/>
        </w:rPr>
        <w:t xml:space="preserve">that </w:t>
      </w:r>
      <w:r w:rsidR="00765B89" w:rsidRPr="009477BF">
        <w:rPr>
          <w:color w:val="000000"/>
          <w:sz w:val="24"/>
          <w:szCs w:val="24"/>
        </w:rPr>
        <w:t xml:space="preserve">is </w:t>
      </w:r>
      <w:r w:rsidR="00765B89">
        <w:rPr>
          <w:color w:val="000000"/>
          <w:sz w:val="24"/>
          <w:szCs w:val="24"/>
        </w:rPr>
        <w:t>administered</w:t>
      </w:r>
      <w:r w:rsidR="00765B89" w:rsidRPr="009477BF">
        <w:rPr>
          <w:color w:val="000000"/>
          <w:sz w:val="24"/>
          <w:szCs w:val="24"/>
        </w:rPr>
        <w:t xml:space="preserve"> </w:t>
      </w:r>
      <w:r w:rsidR="009A7B85">
        <w:rPr>
          <w:color w:val="000000"/>
          <w:sz w:val="24"/>
          <w:szCs w:val="24"/>
        </w:rPr>
        <w:t xml:space="preserve">during surgery </w:t>
      </w:r>
      <w:r w:rsidR="00765B89" w:rsidRPr="009477BF">
        <w:rPr>
          <w:color w:val="000000"/>
          <w:sz w:val="24"/>
          <w:szCs w:val="24"/>
        </w:rPr>
        <w:t xml:space="preserve">to control pain and reduce the need for </w:t>
      </w:r>
      <w:r w:rsidR="0092227A">
        <w:rPr>
          <w:color w:val="000000"/>
          <w:sz w:val="24"/>
          <w:szCs w:val="24"/>
        </w:rPr>
        <w:t>opioids</w:t>
      </w:r>
      <w:r w:rsidR="0092227A" w:rsidRPr="009477BF">
        <w:rPr>
          <w:color w:val="000000"/>
          <w:sz w:val="24"/>
          <w:szCs w:val="24"/>
        </w:rPr>
        <w:t>.*</w:t>
      </w:r>
      <w:r w:rsidR="00B565A0">
        <w:rPr>
          <w:color w:val="000000"/>
          <w:sz w:val="24"/>
          <w:szCs w:val="24"/>
        </w:rPr>
        <w:t xml:space="preserve"> </w:t>
      </w:r>
      <w:r w:rsidR="00B565A0" w:rsidRPr="00AD3F50">
        <w:rPr>
          <w:sz w:val="24"/>
          <w:szCs w:val="24"/>
        </w:rPr>
        <w:t xml:space="preserve">EXPAREL is </w:t>
      </w:r>
      <w:r w:rsidR="00D066AD">
        <w:rPr>
          <w:sz w:val="24"/>
          <w:szCs w:val="24"/>
        </w:rPr>
        <w:t xml:space="preserve">approved for use in </w:t>
      </w:r>
      <w:r w:rsidR="002A1538">
        <w:rPr>
          <w:color w:val="000000"/>
          <w:sz w:val="24"/>
          <w:szCs w:val="24"/>
        </w:rPr>
        <w:t xml:space="preserve">in </w:t>
      </w:r>
      <w:r w:rsidR="002A1538" w:rsidRPr="00975439">
        <w:rPr>
          <w:color w:val="000000" w:themeColor="text1"/>
          <w:sz w:val="24"/>
          <w:szCs w:val="24"/>
        </w:rPr>
        <w:t>patients aged 6 years and</w:t>
      </w:r>
      <w:r w:rsidR="002A1538">
        <w:rPr>
          <w:color w:val="000000" w:themeColor="text1"/>
          <w:sz w:val="24"/>
          <w:szCs w:val="24"/>
        </w:rPr>
        <w:t xml:space="preserve"> older</w:t>
      </w:r>
      <w:r w:rsidR="00B565A0" w:rsidRPr="00AD3F50">
        <w:rPr>
          <w:sz w:val="24"/>
          <w:szCs w:val="24"/>
        </w:rPr>
        <w:t>.*</w:t>
      </w:r>
      <w:r w:rsidR="00B565A0">
        <w:rPr>
          <w:sz w:val="24"/>
          <w:szCs w:val="24"/>
        </w:rPr>
        <w:t xml:space="preserve">* </w:t>
      </w:r>
      <w:r w:rsidR="007F4664">
        <w:rPr>
          <w:sz w:val="24"/>
          <w:szCs w:val="24"/>
        </w:rPr>
        <w:t xml:space="preserve">More than </w:t>
      </w:r>
      <w:r w:rsidR="000877AA">
        <w:rPr>
          <w:sz w:val="24"/>
          <w:szCs w:val="24"/>
        </w:rPr>
        <w:t>10</w:t>
      </w:r>
      <w:r w:rsidR="007F4664" w:rsidRPr="0001411E">
        <w:rPr>
          <w:sz w:val="24"/>
          <w:szCs w:val="24"/>
        </w:rPr>
        <w:t xml:space="preserve"> million</w:t>
      </w:r>
      <w:r w:rsidR="007F4664">
        <w:rPr>
          <w:sz w:val="24"/>
          <w:szCs w:val="24"/>
        </w:rPr>
        <w:t xml:space="preserve"> patients have received EXPAREL since 2012. </w:t>
      </w:r>
      <w:r w:rsidR="007F4664" w:rsidRPr="004073A1">
        <w:rPr>
          <w:sz w:val="24"/>
          <w:szCs w:val="24"/>
        </w:rPr>
        <w:t xml:space="preserve"> </w:t>
      </w:r>
    </w:p>
    <w:p w14:paraId="23EE45B6" w14:textId="06F52A84" w:rsidR="009A7B85" w:rsidRDefault="009A7B85" w:rsidP="007F4664">
      <w:pPr>
        <w:shd w:val="clear" w:color="auto" w:fill="FFFFFF" w:themeFill="background1"/>
        <w:spacing w:after="0" w:line="240" w:lineRule="auto"/>
        <w:rPr>
          <w:sz w:val="24"/>
          <w:szCs w:val="24"/>
        </w:rPr>
      </w:pPr>
    </w:p>
    <w:p w14:paraId="066CC3CD" w14:textId="447B8685" w:rsidR="009A7B85" w:rsidRPr="00765B89" w:rsidRDefault="009A7B85" w:rsidP="007F4664">
      <w:pPr>
        <w:shd w:val="clear" w:color="auto" w:fill="FFFFFF" w:themeFill="background1"/>
        <w:spacing w:after="0" w:line="240" w:lineRule="auto"/>
        <w:rPr>
          <w:color w:val="000000"/>
          <w:sz w:val="24"/>
          <w:szCs w:val="24"/>
        </w:rPr>
      </w:pPr>
      <w:r w:rsidRPr="009477BF">
        <w:rPr>
          <w:color w:val="000000"/>
          <w:sz w:val="24"/>
          <w:szCs w:val="24"/>
        </w:rPr>
        <w:t xml:space="preserve">Surgeons and anesthesiologists at </w:t>
      </w:r>
      <w:sdt>
        <w:sdtPr>
          <w:rPr>
            <w:color w:val="000000"/>
            <w:sz w:val="24"/>
            <w:szCs w:val="24"/>
          </w:rPr>
          <w:id w:val="599222606"/>
          <w:placeholder>
            <w:docPart w:val="DefaultPlaceholder_-1854013440"/>
          </w:placeholder>
        </w:sdtPr>
        <w:sdtEndPr/>
        <w:sdtContent>
          <w:r w:rsidRPr="009477BF">
            <w:rPr>
              <w:color w:val="000000"/>
              <w:sz w:val="24"/>
              <w:szCs w:val="24"/>
            </w:rPr>
            <w:t>[</w:t>
          </w:r>
          <w:r>
            <w:rPr>
              <w:i/>
              <w:color w:val="FF0000"/>
              <w:sz w:val="24"/>
              <w:szCs w:val="24"/>
            </w:rPr>
            <w:t>Institution n</w:t>
          </w:r>
          <w:r w:rsidRPr="000F3193">
            <w:rPr>
              <w:i/>
              <w:color w:val="FF0000"/>
              <w:sz w:val="24"/>
              <w:szCs w:val="24"/>
            </w:rPr>
            <w:t>ame</w:t>
          </w:r>
          <w:r w:rsidRPr="009477BF">
            <w:rPr>
              <w:color w:val="000000"/>
              <w:sz w:val="24"/>
              <w:szCs w:val="24"/>
            </w:rPr>
            <w:t>]</w:t>
          </w:r>
        </w:sdtContent>
      </w:sdt>
      <w:r w:rsidRPr="009477BF">
        <w:rPr>
          <w:color w:val="000000"/>
          <w:sz w:val="24"/>
          <w:szCs w:val="24"/>
        </w:rPr>
        <w:t xml:space="preserve"> </w:t>
      </w:r>
      <w:r>
        <w:rPr>
          <w:color w:val="000000"/>
          <w:sz w:val="24"/>
          <w:szCs w:val="24"/>
        </w:rPr>
        <w:t>use</w:t>
      </w:r>
      <w:r w:rsidRPr="009477BF">
        <w:rPr>
          <w:color w:val="000000"/>
          <w:sz w:val="24"/>
          <w:szCs w:val="24"/>
        </w:rPr>
        <w:t xml:space="preserve"> </w:t>
      </w:r>
      <w:r w:rsidRPr="00765B89">
        <w:rPr>
          <w:color w:val="000000"/>
          <w:sz w:val="24"/>
          <w:szCs w:val="24"/>
        </w:rPr>
        <w:t xml:space="preserve">EXPAREL, in combination with other non-opioid pain medications, in </w:t>
      </w:r>
      <w:sdt>
        <w:sdtPr>
          <w:rPr>
            <w:color w:val="000000"/>
            <w:sz w:val="24"/>
            <w:szCs w:val="24"/>
          </w:rPr>
          <w:id w:val="-1547139372"/>
          <w:placeholder>
            <w:docPart w:val="DefaultPlaceholder_-1854013440"/>
          </w:placeholder>
        </w:sdtPr>
        <w:sdtEndPr/>
        <w:sdtContent>
          <w:r w:rsidRPr="00765B89">
            <w:rPr>
              <w:color w:val="000000"/>
              <w:sz w:val="24"/>
              <w:szCs w:val="24"/>
            </w:rPr>
            <w:t>[</w:t>
          </w:r>
          <w:r w:rsidRPr="00765B89">
            <w:rPr>
              <w:i/>
              <w:color w:val="FF0000"/>
              <w:sz w:val="24"/>
              <w:szCs w:val="24"/>
            </w:rPr>
            <w:t>Insert surgery types in which the institution specializes</w:t>
          </w:r>
          <w:r w:rsidRPr="00765B89">
            <w:rPr>
              <w:color w:val="000000"/>
              <w:sz w:val="24"/>
              <w:szCs w:val="24"/>
            </w:rPr>
            <w:t>].</w:t>
          </w:r>
        </w:sdtContent>
      </w:sdt>
    </w:p>
    <w:p w14:paraId="4C5EFA46" w14:textId="77777777" w:rsidR="00BC7F6E" w:rsidRPr="009477BF" w:rsidRDefault="00BC7F6E" w:rsidP="007F4664">
      <w:pPr>
        <w:shd w:val="clear" w:color="auto" w:fill="FFFFFF" w:themeFill="background1"/>
        <w:spacing w:after="0" w:line="240" w:lineRule="auto"/>
        <w:rPr>
          <w:color w:val="000000"/>
          <w:sz w:val="24"/>
          <w:szCs w:val="24"/>
        </w:rPr>
      </w:pPr>
    </w:p>
    <w:p w14:paraId="72B420F3" w14:textId="55338462" w:rsidR="002C7BF1" w:rsidRDefault="002C7BF1" w:rsidP="007F4664">
      <w:pPr>
        <w:shd w:val="clear" w:color="auto" w:fill="FFFFFF" w:themeFill="background1"/>
        <w:spacing w:after="0" w:line="240" w:lineRule="auto"/>
        <w:rPr>
          <w:color w:val="000000"/>
          <w:sz w:val="24"/>
          <w:szCs w:val="24"/>
          <w:shd w:val="clear" w:color="auto" w:fill="FFFFFF" w:themeFill="background1"/>
        </w:rPr>
      </w:pPr>
      <w:r w:rsidRPr="009477BF">
        <w:rPr>
          <w:color w:val="000000"/>
          <w:sz w:val="24"/>
          <w:szCs w:val="24"/>
        </w:rPr>
        <w:t xml:space="preserve">“Traditionally, </w:t>
      </w:r>
      <w:r w:rsidR="00D44506">
        <w:rPr>
          <w:color w:val="000000"/>
          <w:sz w:val="24"/>
          <w:szCs w:val="24"/>
        </w:rPr>
        <w:t>opioid</w:t>
      </w:r>
      <w:r w:rsidRPr="009477BF">
        <w:rPr>
          <w:color w:val="000000"/>
          <w:sz w:val="24"/>
          <w:szCs w:val="24"/>
        </w:rPr>
        <w:t xml:space="preserve"> pain medications have been the first line of defense against </w:t>
      </w:r>
      <w:r w:rsidR="00F06AF5">
        <w:rPr>
          <w:color w:val="000000"/>
          <w:sz w:val="24"/>
          <w:szCs w:val="24"/>
        </w:rPr>
        <w:t>postsurgical</w:t>
      </w:r>
      <w:r w:rsidRPr="009477BF">
        <w:rPr>
          <w:color w:val="000000"/>
          <w:sz w:val="24"/>
          <w:szCs w:val="24"/>
        </w:rPr>
        <w:t xml:space="preserve"> pain, despite </w:t>
      </w:r>
      <w:r w:rsidR="002E7B35">
        <w:rPr>
          <w:color w:val="000000"/>
          <w:sz w:val="24"/>
          <w:szCs w:val="24"/>
        </w:rPr>
        <w:t>the potential for</w:t>
      </w:r>
      <w:r w:rsidRPr="009477BF">
        <w:rPr>
          <w:color w:val="000000"/>
          <w:sz w:val="24"/>
          <w:szCs w:val="24"/>
        </w:rPr>
        <w:t xml:space="preserve"> side effects that can detract from a patient’s recovery experienc</w:t>
      </w:r>
      <w:r w:rsidR="00AC53BF">
        <w:rPr>
          <w:color w:val="000000"/>
          <w:sz w:val="24"/>
          <w:szCs w:val="24"/>
        </w:rPr>
        <w:t>e,” said Dr</w:t>
      </w:r>
      <w:r w:rsidR="00337610">
        <w:rPr>
          <w:color w:val="000000"/>
          <w:sz w:val="24"/>
          <w:szCs w:val="24"/>
        </w:rPr>
        <w:t>.</w:t>
      </w:r>
      <w:r w:rsidRPr="009477BF">
        <w:rPr>
          <w:color w:val="000000"/>
          <w:sz w:val="24"/>
          <w:szCs w:val="24"/>
        </w:rPr>
        <w:t xml:space="preserve"> </w:t>
      </w:r>
      <w:sdt>
        <w:sdtPr>
          <w:rPr>
            <w:color w:val="000000"/>
            <w:sz w:val="24"/>
            <w:szCs w:val="24"/>
          </w:rPr>
          <w:id w:val="-1642724209"/>
          <w:placeholder>
            <w:docPart w:val="DefaultPlaceholder_-1854013440"/>
          </w:placeholder>
        </w:sdtPr>
        <w:sdtEndPr/>
        <w:sdtContent>
          <w:r w:rsidRPr="009477BF">
            <w:rPr>
              <w:color w:val="000000"/>
              <w:sz w:val="24"/>
              <w:szCs w:val="24"/>
            </w:rPr>
            <w:t>[</w:t>
          </w:r>
          <w:r w:rsidR="002708E9">
            <w:rPr>
              <w:i/>
              <w:color w:val="FF0000"/>
              <w:sz w:val="24"/>
              <w:szCs w:val="24"/>
            </w:rPr>
            <w:t>First and l</w:t>
          </w:r>
          <w:r w:rsidRPr="000F3193">
            <w:rPr>
              <w:i/>
              <w:color w:val="FF0000"/>
              <w:sz w:val="24"/>
              <w:szCs w:val="24"/>
            </w:rPr>
            <w:t xml:space="preserve">ast </w:t>
          </w:r>
          <w:r w:rsidR="002708E9">
            <w:rPr>
              <w:i/>
              <w:color w:val="FF0000"/>
              <w:sz w:val="24"/>
              <w:szCs w:val="24"/>
            </w:rPr>
            <w:t>n</w:t>
          </w:r>
          <w:r w:rsidRPr="000F3193">
            <w:rPr>
              <w:i/>
              <w:color w:val="FF0000"/>
              <w:sz w:val="24"/>
              <w:szCs w:val="24"/>
            </w:rPr>
            <w:t>ame</w:t>
          </w:r>
          <w:r w:rsidRPr="009477BF">
            <w:rPr>
              <w:color w:val="000000"/>
              <w:sz w:val="24"/>
              <w:szCs w:val="24"/>
            </w:rPr>
            <w:t>],</w:t>
          </w:r>
        </w:sdtContent>
      </w:sdt>
      <w:r w:rsidRPr="009477BF">
        <w:rPr>
          <w:color w:val="000000"/>
          <w:sz w:val="24"/>
          <w:szCs w:val="24"/>
        </w:rPr>
        <w:t xml:space="preserve"> </w:t>
      </w:r>
      <w:sdt>
        <w:sdtPr>
          <w:rPr>
            <w:color w:val="000000"/>
            <w:sz w:val="24"/>
            <w:szCs w:val="24"/>
          </w:rPr>
          <w:id w:val="1898625381"/>
          <w:placeholder>
            <w:docPart w:val="DefaultPlaceholder_-1854013440"/>
          </w:placeholder>
        </w:sdtPr>
        <w:sdtEndPr/>
        <w:sdtContent>
          <w:r w:rsidRPr="009477BF">
            <w:rPr>
              <w:color w:val="000000"/>
              <w:sz w:val="24"/>
              <w:szCs w:val="24"/>
            </w:rPr>
            <w:t>[</w:t>
          </w:r>
          <w:r w:rsidR="00131045">
            <w:rPr>
              <w:i/>
              <w:color w:val="FF0000"/>
              <w:sz w:val="24"/>
              <w:szCs w:val="24"/>
            </w:rPr>
            <w:t>T</w:t>
          </w:r>
          <w:r w:rsidRPr="000F3193">
            <w:rPr>
              <w:i/>
              <w:color w:val="FF0000"/>
              <w:sz w:val="24"/>
              <w:szCs w:val="24"/>
            </w:rPr>
            <w:t>itle</w:t>
          </w:r>
          <w:r w:rsidRPr="009477BF">
            <w:rPr>
              <w:color w:val="000000"/>
              <w:sz w:val="24"/>
              <w:szCs w:val="24"/>
            </w:rPr>
            <w:t>]</w:t>
          </w:r>
        </w:sdtContent>
      </w:sdt>
      <w:r w:rsidRPr="009477BF">
        <w:rPr>
          <w:color w:val="000000"/>
          <w:sz w:val="24"/>
          <w:szCs w:val="24"/>
        </w:rPr>
        <w:t xml:space="preserve"> at </w:t>
      </w:r>
      <w:sdt>
        <w:sdtPr>
          <w:rPr>
            <w:color w:val="000000"/>
            <w:sz w:val="24"/>
            <w:szCs w:val="24"/>
          </w:rPr>
          <w:id w:val="1758785549"/>
          <w:placeholder>
            <w:docPart w:val="DefaultPlaceholder_-1854013440"/>
          </w:placeholder>
        </w:sdtPr>
        <w:sdtEndPr/>
        <w:sdtContent>
          <w:r w:rsidRPr="009477BF">
            <w:rPr>
              <w:color w:val="000000"/>
              <w:sz w:val="24"/>
              <w:szCs w:val="24"/>
            </w:rPr>
            <w:t>[</w:t>
          </w:r>
          <w:r w:rsidRPr="000F3193">
            <w:rPr>
              <w:i/>
              <w:color w:val="FF0000"/>
              <w:sz w:val="24"/>
              <w:szCs w:val="24"/>
            </w:rPr>
            <w:t xml:space="preserve">Institution </w:t>
          </w:r>
          <w:r w:rsidR="002708E9">
            <w:rPr>
              <w:i/>
              <w:color w:val="FF0000"/>
              <w:sz w:val="24"/>
              <w:szCs w:val="24"/>
            </w:rPr>
            <w:t>n</w:t>
          </w:r>
          <w:r w:rsidRPr="000F3193">
            <w:rPr>
              <w:i/>
              <w:color w:val="FF0000"/>
              <w:sz w:val="24"/>
              <w:szCs w:val="24"/>
            </w:rPr>
            <w:t>ame</w:t>
          </w:r>
          <w:r w:rsidR="00C91EEE">
            <w:rPr>
              <w:color w:val="000000"/>
              <w:sz w:val="24"/>
              <w:szCs w:val="24"/>
            </w:rPr>
            <w:t>].</w:t>
          </w:r>
        </w:sdtContent>
      </w:sdt>
      <w:r w:rsidR="00C91EEE">
        <w:rPr>
          <w:color w:val="000000"/>
          <w:sz w:val="24"/>
          <w:szCs w:val="24"/>
        </w:rPr>
        <w:t xml:space="preserve"> </w:t>
      </w:r>
      <w:r w:rsidRPr="009477BF">
        <w:rPr>
          <w:color w:val="000000"/>
          <w:sz w:val="24"/>
          <w:szCs w:val="24"/>
        </w:rPr>
        <w:t>“</w:t>
      </w:r>
      <w:r w:rsidR="00621195">
        <w:rPr>
          <w:color w:val="000000"/>
          <w:sz w:val="24"/>
          <w:szCs w:val="24"/>
        </w:rPr>
        <w:t>Overreliance on opioids in the postsurgical setting c</w:t>
      </w:r>
      <w:r w:rsidR="002B463A">
        <w:rPr>
          <w:color w:val="000000"/>
          <w:sz w:val="24"/>
          <w:szCs w:val="24"/>
        </w:rPr>
        <w:t xml:space="preserve">an lead to a lasting impact on patients, our communities and our healthcare system.  </w:t>
      </w:r>
      <w:r w:rsidR="00621195">
        <w:rPr>
          <w:color w:val="000000"/>
          <w:sz w:val="24"/>
          <w:szCs w:val="24"/>
        </w:rPr>
        <w:t xml:space="preserve"> </w:t>
      </w:r>
      <w:r w:rsidR="002701D2">
        <w:rPr>
          <w:color w:val="000000"/>
          <w:sz w:val="24"/>
          <w:szCs w:val="24"/>
        </w:rPr>
        <w:t xml:space="preserve">We are proud to </w:t>
      </w:r>
      <w:r w:rsidR="002B463A">
        <w:rPr>
          <w:color w:val="000000"/>
          <w:sz w:val="24"/>
          <w:szCs w:val="24"/>
        </w:rPr>
        <w:t>be a leader in setting new pain management expectations by offering low- and no-opioid pain management through innovative alternatives to improve patient outcomes</w:t>
      </w:r>
      <w:r w:rsidR="002701D2">
        <w:rPr>
          <w:color w:val="000000"/>
          <w:sz w:val="24"/>
          <w:szCs w:val="24"/>
        </w:rPr>
        <w:t xml:space="preserve">. </w:t>
      </w:r>
      <w:r w:rsidRPr="009477BF">
        <w:rPr>
          <w:color w:val="000000"/>
          <w:sz w:val="24"/>
          <w:szCs w:val="24"/>
        </w:rPr>
        <w:t xml:space="preserve">EXPAREL is </w:t>
      </w:r>
      <w:r w:rsidR="000B39B1">
        <w:rPr>
          <w:color w:val="000000"/>
          <w:sz w:val="24"/>
          <w:szCs w:val="24"/>
        </w:rPr>
        <w:t>administered</w:t>
      </w:r>
      <w:r w:rsidRPr="009477BF">
        <w:rPr>
          <w:color w:val="000000"/>
          <w:sz w:val="24"/>
          <w:szCs w:val="24"/>
        </w:rPr>
        <w:t xml:space="preserve"> before pat</w:t>
      </w:r>
      <w:r w:rsidR="00B1083E">
        <w:rPr>
          <w:color w:val="000000"/>
          <w:sz w:val="24"/>
          <w:szCs w:val="24"/>
        </w:rPr>
        <w:t>ients even wake up from surgery. A</w:t>
      </w:r>
      <w:r w:rsidRPr="009477BF">
        <w:rPr>
          <w:color w:val="000000"/>
          <w:sz w:val="24"/>
          <w:szCs w:val="24"/>
        </w:rPr>
        <w:t xml:space="preserve"> single dose can help control </w:t>
      </w:r>
      <w:r w:rsidR="003D5F0A">
        <w:rPr>
          <w:color w:val="000000"/>
          <w:sz w:val="24"/>
          <w:szCs w:val="24"/>
        </w:rPr>
        <w:t>their</w:t>
      </w:r>
      <w:r w:rsidRPr="009477BF">
        <w:rPr>
          <w:color w:val="000000"/>
          <w:sz w:val="24"/>
          <w:szCs w:val="24"/>
        </w:rPr>
        <w:t xml:space="preserve"> </w:t>
      </w:r>
      <w:r w:rsidRPr="00B1083E">
        <w:rPr>
          <w:color w:val="000000"/>
          <w:sz w:val="24"/>
          <w:szCs w:val="24"/>
        </w:rPr>
        <w:t xml:space="preserve">pain and may decrease their need for </w:t>
      </w:r>
      <w:r w:rsidR="00D44506" w:rsidRPr="00B1083E">
        <w:rPr>
          <w:color w:val="000000"/>
          <w:sz w:val="24"/>
          <w:szCs w:val="24"/>
        </w:rPr>
        <w:t>opioid</w:t>
      </w:r>
      <w:r w:rsidR="00B1083E" w:rsidRPr="00B1083E">
        <w:rPr>
          <w:color w:val="000000"/>
          <w:sz w:val="24"/>
          <w:szCs w:val="24"/>
        </w:rPr>
        <w:t xml:space="preserve"> medications, </w:t>
      </w:r>
      <w:r w:rsidR="00B1083E" w:rsidRPr="007F4664">
        <w:rPr>
          <w:rFonts w:cs="Arial"/>
          <w:sz w:val="24"/>
          <w:szCs w:val="24"/>
          <w:shd w:val="clear" w:color="auto" w:fill="FFFFFF" w:themeFill="background1"/>
        </w:rPr>
        <w:t>while providing a proven safety and tolerability profile</w:t>
      </w:r>
      <w:r w:rsidR="00B1083E" w:rsidRPr="007F4664">
        <w:rPr>
          <w:rFonts w:cs="Arial"/>
          <w:color w:val="222222"/>
          <w:sz w:val="24"/>
          <w:szCs w:val="24"/>
          <w:shd w:val="clear" w:color="auto" w:fill="FFFFFF" w:themeFill="background1"/>
        </w:rPr>
        <w:t>.</w:t>
      </w:r>
      <w:r w:rsidRPr="007F4664">
        <w:rPr>
          <w:color w:val="000000"/>
          <w:sz w:val="24"/>
          <w:szCs w:val="24"/>
          <w:shd w:val="clear" w:color="auto" w:fill="FFFFFF" w:themeFill="background1"/>
        </w:rPr>
        <w:t>”</w:t>
      </w:r>
    </w:p>
    <w:p w14:paraId="4C4B7FFC" w14:textId="77777777" w:rsidR="009A7B85" w:rsidRPr="00B1083E" w:rsidRDefault="009A7B85" w:rsidP="007F4664">
      <w:pPr>
        <w:shd w:val="clear" w:color="auto" w:fill="FFFFFF" w:themeFill="background1"/>
        <w:spacing w:after="0" w:line="240" w:lineRule="auto"/>
        <w:rPr>
          <w:color w:val="000000"/>
          <w:sz w:val="24"/>
          <w:szCs w:val="24"/>
        </w:rPr>
      </w:pPr>
    </w:p>
    <w:p w14:paraId="0360FC19" w14:textId="261766E4" w:rsidR="002C7BF1" w:rsidRDefault="002C7BF1" w:rsidP="007F4664">
      <w:pPr>
        <w:shd w:val="clear" w:color="auto" w:fill="FFFFFF" w:themeFill="background1"/>
        <w:spacing w:after="0" w:line="240" w:lineRule="auto"/>
        <w:rPr>
          <w:color w:val="000000"/>
          <w:sz w:val="24"/>
          <w:szCs w:val="24"/>
        </w:rPr>
      </w:pPr>
      <w:r w:rsidRPr="009477BF">
        <w:rPr>
          <w:sz w:val="24"/>
          <w:szCs w:val="24"/>
          <w:lang w:val="en-GB"/>
        </w:rPr>
        <w:lastRenderedPageBreak/>
        <w:t>F</w:t>
      </w:r>
      <w:r w:rsidRPr="009477BF">
        <w:rPr>
          <w:color w:val="000000"/>
          <w:sz w:val="24"/>
          <w:szCs w:val="24"/>
        </w:rPr>
        <w:t xml:space="preserve">or more information about </w:t>
      </w:r>
      <w:sdt>
        <w:sdtPr>
          <w:rPr>
            <w:color w:val="000000"/>
            <w:sz w:val="24"/>
            <w:szCs w:val="24"/>
          </w:rPr>
          <w:id w:val="1939868925"/>
          <w:placeholder>
            <w:docPart w:val="DefaultPlaceholder_-1854013440"/>
          </w:placeholder>
        </w:sdtPr>
        <w:sdtEndPr/>
        <w:sdtContent>
          <w:r w:rsidRPr="009477BF">
            <w:rPr>
              <w:color w:val="000000"/>
              <w:sz w:val="24"/>
              <w:szCs w:val="24"/>
            </w:rPr>
            <w:t>[</w:t>
          </w:r>
          <w:r w:rsidR="002708E9">
            <w:rPr>
              <w:i/>
              <w:color w:val="FF0000"/>
              <w:sz w:val="24"/>
              <w:szCs w:val="24"/>
            </w:rPr>
            <w:t>Institution n</w:t>
          </w:r>
          <w:r w:rsidRPr="000F3193">
            <w:rPr>
              <w:i/>
              <w:color w:val="FF0000"/>
              <w:sz w:val="24"/>
              <w:szCs w:val="24"/>
            </w:rPr>
            <w:t>ame</w:t>
          </w:r>
          <w:r w:rsidRPr="009477BF">
            <w:rPr>
              <w:color w:val="000000"/>
              <w:sz w:val="24"/>
              <w:szCs w:val="24"/>
            </w:rPr>
            <w:t>]</w:t>
          </w:r>
        </w:sdtContent>
      </w:sdt>
      <w:r w:rsidR="002708E9">
        <w:rPr>
          <w:color w:val="000000"/>
          <w:sz w:val="24"/>
          <w:szCs w:val="24"/>
        </w:rPr>
        <w:t>’s</w:t>
      </w:r>
      <w:r w:rsidRPr="009477BF">
        <w:rPr>
          <w:color w:val="000000"/>
          <w:sz w:val="24"/>
          <w:szCs w:val="24"/>
        </w:rPr>
        <w:t xml:space="preserve"> pain management approach, visit </w:t>
      </w:r>
      <w:sdt>
        <w:sdtPr>
          <w:rPr>
            <w:color w:val="000000"/>
            <w:sz w:val="24"/>
            <w:szCs w:val="24"/>
          </w:rPr>
          <w:id w:val="1590426222"/>
          <w:placeholder>
            <w:docPart w:val="DefaultPlaceholder_-1854013440"/>
          </w:placeholder>
        </w:sdtPr>
        <w:sdtEndPr/>
        <w:sdtContent>
          <w:r w:rsidRPr="009477BF">
            <w:rPr>
              <w:color w:val="000000"/>
              <w:sz w:val="24"/>
              <w:szCs w:val="24"/>
            </w:rPr>
            <w:t>[</w:t>
          </w:r>
          <w:r w:rsidR="002708E9">
            <w:rPr>
              <w:i/>
              <w:color w:val="FF0000"/>
              <w:sz w:val="24"/>
              <w:szCs w:val="24"/>
            </w:rPr>
            <w:t>Institution w</w:t>
          </w:r>
          <w:r w:rsidRPr="000F3193">
            <w:rPr>
              <w:i/>
              <w:color w:val="FF0000"/>
              <w:sz w:val="24"/>
              <w:szCs w:val="24"/>
            </w:rPr>
            <w:t>ebsite</w:t>
          </w:r>
          <w:r w:rsidRPr="009477BF">
            <w:rPr>
              <w:color w:val="000000"/>
              <w:sz w:val="24"/>
              <w:szCs w:val="24"/>
            </w:rPr>
            <w:t>]</w:t>
          </w:r>
        </w:sdtContent>
      </w:sdt>
      <w:r w:rsidRPr="009477BF">
        <w:rPr>
          <w:color w:val="000000"/>
          <w:sz w:val="24"/>
          <w:szCs w:val="24"/>
        </w:rPr>
        <w:t xml:space="preserve"> or call </w:t>
      </w:r>
      <w:sdt>
        <w:sdtPr>
          <w:rPr>
            <w:color w:val="000000"/>
            <w:sz w:val="24"/>
            <w:szCs w:val="24"/>
          </w:rPr>
          <w:id w:val="-710576648"/>
          <w:placeholder>
            <w:docPart w:val="DefaultPlaceholder_-1854013440"/>
          </w:placeholder>
        </w:sdtPr>
        <w:sdtEndPr/>
        <w:sdtContent>
          <w:r w:rsidRPr="009477BF">
            <w:rPr>
              <w:color w:val="000000"/>
              <w:sz w:val="24"/>
              <w:szCs w:val="24"/>
            </w:rPr>
            <w:t>[</w:t>
          </w:r>
          <w:r w:rsidR="002708E9">
            <w:rPr>
              <w:i/>
              <w:color w:val="FF0000"/>
              <w:sz w:val="24"/>
              <w:szCs w:val="24"/>
            </w:rPr>
            <w:t>Institution p</w:t>
          </w:r>
          <w:r w:rsidRPr="000F3193">
            <w:rPr>
              <w:i/>
              <w:color w:val="FF0000"/>
              <w:sz w:val="24"/>
              <w:szCs w:val="24"/>
            </w:rPr>
            <w:t xml:space="preserve">hone </w:t>
          </w:r>
          <w:r w:rsidR="002708E9">
            <w:rPr>
              <w:i/>
              <w:color w:val="FF0000"/>
              <w:sz w:val="24"/>
              <w:szCs w:val="24"/>
            </w:rPr>
            <w:t>n</w:t>
          </w:r>
          <w:r w:rsidRPr="000F3193">
            <w:rPr>
              <w:i/>
              <w:color w:val="FF0000"/>
              <w:sz w:val="24"/>
              <w:szCs w:val="24"/>
            </w:rPr>
            <w:t>umber</w:t>
          </w:r>
          <w:r w:rsidRPr="009477BF">
            <w:rPr>
              <w:color w:val="000000"/>
              <w:sz w:val="24"/>
              <w:szCs w:val="24"/>
            </w:rPr>
            <w:t>].</w:t>
          </w:r>
        </w:sdtContent>
      </w:sdt>
    </w:p>
    <w:p w14:paraId="7317942A" w14:textId="010814C7" w:rsidR="000970A3" w:rsidRDefault="000970A3" w:rsidP="007F4664">
      <w:pPr>
        <w:shd w:val="clear" w:color="auto" w:fill="FFFFFF" w:themeFill="background1"/>
        <w:spacing w:after="0" w:line="240" w:lineRule="auto"/>
        <w:rPr>
          <w:color w:val="000000"/>
          <w:sz w:val="24"/>
          <w:szCs w:val="24"/>
        </w:rPr>
      </w:pPr>
    </w:p>
    <w:p w14:paraId="784BCC34" w14:textId="7D40DFEC" w:rsidR="000970A3" w:rsidRDefault="000970A3" w:rsidP="000970A3">
      <w:pPr>
        <w:shd w:val="clear" w:color="auto" w:fill="FFFFFF" w:themeFill="background1"/>
        <w:rPr>
          <w:rFonts w:cs="Times New Roman"/>
          <w:sz w:val="24"/>
          <w:szCs w:val="24"/>
        </w:rPr>
      </w:pPr>
      <w:r w:rsidRPr="00500003">
        <w:rPr>
          <w:rFonts w:cs="Times New Roman"/>
          <w:sz w:val="24"/>
          <w:szCs w:val="24"/>
        </w:rPr>
        <w:t>*The clinical benefit of the decrease in opioid consumption was not demonstrated in the pivotal trials</w:t>
      </w:r>
      <w:r>
        <w:rPr>
          <w:rFonts w:cs="Times New Roman"/>
          <w:sz w:val="24"/>
          <w:szCs w:val="24"/>
        </w:rPr>
        <w:t>.</w:t>
      </w:r>
    </w:p>
    <w:p w14:paraId="3AB3FB43" w14:textId="070EEBF3" w:rsidR="00BC7F6E" w:rsidRPr="009477BF" w:rsidRDefault="00B565A0" w:rsidP="007F4664">
      <w:pPr>
        <w:shd w:val="clear" w:color="auto" w:fill="FFFFFF" w:themeFill="background1"/>
        <w:spacing w:after="0" w:line="240" w:lineRule="auto"/>
        <w:rPr>
          <w:sz w:val="24"/>
          <w:szCs w:val="24"/>
          <w:lang w:val="en-GB"/>
        </w:rPr>
      </w:pPr>
      <w:r>
        <w:rPr>
          <w:rFonts w:cs="Times New Roman"/>
          <w:sz w:val="24"/>
          <w:szCs w:val="24"/>
        </w:rPr>
        <w:t>**</w:t>
      </w:r>
      <w:r w:rsidRPr="00B565A0">
        <w:rPr>
          <w:sz w:val="24"/>
          <w:szCs w:val="24"/>
        </w:rPr>
        <w:t xml:space="preserve"> </w:t>
      </w:r>
      <w:r w:rsidRPr="005F5BE2">
        <w:rPr>
          <w:sz w:val="24"/>
          <w:szCs w:val="24"/>
        </w:rPr>
        <w:t xml:space="preserve">Pacira BioSciences announces FDA acceptance of sNDA for EXPAREL use in pediatric patients [press release]. Pacira website. https://investor.pacira.com/news-releases/news-release-details/pacira-announces-fda-approval-supplemental-new-drug-0. Published August 4, 2020. Accessed </w:t>
      </w:r>
      <w:r>
        <w:rPr>
          <w:sz w:val="24"/>
          <w:szCs w:val="24"/>
        </w:rPr>
        <w:t>January 20</w:t>
      </w:r>
      <w:r w:rsidRPr="005F5BE2">
        <w:rPr>
          <w:sz w:val="24"/>
          <w:szCs w:val="24"/>
        </w:rPr>
        <w:t>, 2021.</w:t>
      </w:r>
    </w:p>
    <w:p w14:paraId="6349B196" w14:textId="77777777" w:rsidR="00B565A0" w:rsidRDefault="00B565A0" w:rsidP="007F4664">
      <w:pPr>
        <w:shd w:val="clear" w:color="auto" w:fill="FFFFFF" w:themeFill="background1"/>
        <w:spacing w:after="0" w:line="240" w:lineRule="auto"/>
        <w:rPr>
          <w:b/>
          <w:color w:val="000000"/>
          <w:sz w:val="24"/>
          <w:szCs w:val="24"/>
        </w:rPr>
      </w:pPr>
      <w:bookmarkStart w:id="3" w:name="_Hlk93995865"/>
    </w:p>
    <w:p w14:paraId="25BB0B50" w14:textId="31880159" w:rsidR="002C7BF1" w:rsidRPr="009477BF" w:rsidRDefault="002C7BF1" w:rsidP="007F4664">
      <w:pPr>
        <w:shd w:val="clear" w:color="auto" w:fill="FFFFFF" w:themeFill="background1"/>
        <w:spacing w:after="0" w:line="240" w:lineRule="auto"/>
        <w:rPr>
          <w:color w:val="000000"/>
          <w:sz w:val="24"/>
          <w:szCs w:val="24"/>
        </w:rPr>
      </w:pPr>
      <w:r w:rsidRPr="009477BF">
        <w:rPr>
          <w:b/>
          <w:color w:val="000000"/>
          <w:sz w:val="24"/>
          <w:szCs w:val="24"/>
        </w:rPr>
        <w:t xml:space="preserve">About </w:t>
      </w:r>
      <w:sdt>
        <w:sdtPr>
          <w:rPr>
            <w:b/>
            <w:color w:val="000000"/>
            <w:sz w:val="24"/>
            <w:szCs w:val="24"/>
          </w:rPr>
          <w:id w:val="-1823425553"/>
          <w:placeholder>
            <w:docPart w:val="DefaultPlaceholder_-1854013440"/>
          </w:placeholder>
        </w:sdtPr>
        <w:sdtEndPr/>
        <w:sdtContent>
          <w:r w:rsidRPr="009477BF">
            <w:rPr>
              <w:b/>
              <w:color w:val="000000"/>
              <w:sz w:val="24"/>
              <w:szCs w:val="24"/>
            </w:rPr>
            <w:t>[</w:t>
          </w:r>
          <w:r w:rsidR="002708E9">
            <w:rPr>
              <w:b/>
              <w:i/>
              <w:color w:val="FF0000"/>
              <w:sz w:val="24"/>
              <w:szCs w:val="24"/>
            </w:rPr>
            <w:t>Institution n</w:t>
          </w:r>
          <w:r w:rsidRPr="000F3193">
            <w:rPr>
              <w:b/>
              <w:i/>
              <w:color w:val="FF0000"/>
              <w:sz w:val="24"/>
              <w:szCs w:val="24"/>
            </w:rPr>
            <w:t>ame</w:t>
          </w:r>
          <w:r w:rsidRPr="009477BF">
            <w:rPr>
              <w:b/>
              <w:color w:val="000000"/>
              <w:sz w:val="24"/>
              <w:szCs w:val="24"/>
            </w:rPr>
            <w:t>]</w:t>
          </w:r>
        </w:sdtContent>
      </w:sdt>
    </w:p>
    <w:sdt>
      <w:sdtPr>
        <w:rPr>
          <w:color w:val="000000"/>
          <w:sz w:val="24"/>
          <w:szCs w:val="24"/>
        </w:rPr>
        <w:id w:val="821623902"/>
        <w:placeholder>
          <w:docPart w:val="DefaultPlaceholder_-1854013440"/>
        </w:placeholder>
      </w:sdtPr>
      <w:sdtEndPr/>
      <w:sdtContent>
        <w:p w14:paraId="13ADCAF7" w14:textId="7ABF5068" w:rsidR="002C7BF1" w:rsidRPr="009477BF" w:rsidRDefault="002C7BF1" w:rsidP="007F4664">
          <w:pPr>
            <w:shd w:val="clear" w:color="auto" w:fill="FFFFFF" w:themeFill="background1"/>
            <w:spacing w:after="0" w:line="240" w:lineRule="auto"/>
            <w:rPr>
              <w:color w:val="000000"/>
              <w:sz w:val="24"/>
              <w:szCs w:val="24"/>
            </w:rPr>
          </w:pPr>
          <w:r w:rsidRPr="009477BF">
            <w:rPr>
              <w:color w:val="000000"/>
              <w:sz w:val="24"/>
              <w:szCs w:val="24"/>
            </w:rPr>
            <w:t>[</w:t>
          </w:r>
          <w:r w:rsidRPr="000F3193">
            <w:rPr>
              <w:i/>
              <w:color w:val="FF0000"/>
              <w:sz w:val="24"/>
              <w:szCs w:val="24"/>
            </w:rPr>
            <w:t>Insert background about institution</w:t>
          </w:r>
          <w:r w:rsidRPr="009477BF">
            <w:rPr>
              <w:color w:val="000000"/>
              <w:sz w:val="24"/>
              <w:szCs w:val="24"/>
            </w:rPr>
            <w:t>]</w:t>
          </w:r>
        </w:p>
      </w:sdtContent>
    </w:sdt>
    <w:p w14:paraId="566DA635" w14:textId="09BFA15E" w:rsidR="00BC7F6E" w:rsidRDefault="00BC7F6E" w:rsidP="007F4664">
      <w:pPr>
        <w:pStyle w:val="NormalWeb"/>
        <w:shd w:val="clear" w:color="auto" w:fill="FFFFFF" w:themeFill="background1"/>
        <w:spacing w:after="40"/>
        <w:textAlignment w:val="baseline"/>
        <w:rPr>
          <w:rFonts w:asciiTheme="minorHAnsi" w:hAnsiTheme="minorHAnsi"/>
          <w:b/>
          <w:color w:val="00535E"/>
          <w:sz w:val="24"/>
          <w:szCs w:val="24"/>
        </w:rPr>
      </w:pPr>
    </w:p>
    <w:p w14:paraId="179E4D98" w14:textId="293C03DB" w:rsidR="00B565A0" w:rsidRPr="00B565A0" w:rsidRDefault="00B565A0" w:rsidP="007F4664">
      <w:pPr>
        <w:pStyle w:val="NormalWeb"/>
        <w:shd w:val="clear" w:color="auto" w:fill="FFFFFF" w:themeFill="background1"/>
        <w:spacing w:after="40"/>
        <w:textAlignment w:val="baseline"/>
        <w:rPr>
          <w:rFonts w:asciiTheme="minorHAnsi" w:hAnsiTheme="minorHAnsi"/>
          <w:b/>
          <w:color w:val="auto"/>
          <w:sz w:val="24"/>
          <w:szCs w:val="24"/>
        </w:rPr>
      </w:pPr>
      <w:r w:rsidRPr="00B565A0">
        <w:rPr>
          <w:rFonts w:asciiTheme="minorHAnsi" w:hAnsiTheme="minorHAnsi"/>
          <w:b/>
          <w:color w:val="auto"/>
          <w:sz w:val="24"/>
          <w:szCs w:val="24"/>
        </w:rPr>
        <w:t>About Pacira BioSciences, Inc</w:t>
      </w:r>
    </w:p>
    <w:p w14:paraId="69AD5656" w14:textId="1DD36DDB" w:rsidR="00621195" w:rsidRPr="00B565A0" w:rsidRDefault="00621195" w:rsidP="007F4664">
      <w:pPr>
        <w:pStyle w:val="NormalWeb"/>
        <w:shd w:val="clear" w:color="auto" w:fill="FFFFFF" w:themeFill="background1"/>
        <w:spacing w:after="40"/>
        <w:textAlignment w:val="baseline"/>
        <w:rPr>
          <w:rFonts w:asciiTheme="minorHAnsi" w:hAnsiTheme="minorHAnsi"/>
          <w:bCs/>
          <w:color w:val="auto"/>
          <w:sz w:val="24"/>
          <w:szCs w:val="24"/>
        </w:rPr>
      </w:pPr>
      <w:r w:rsidRPr="00B565A0">
        <w:rPr>
          <w:rFonts w:asciiTheme="minorHAnsi" w:hAnsiTheme="minorHAnsi"/>
          <w:bCs/>
          <w:color w:val="auto"/>
          <w:sz w:val="24"/>
          <w:szCs w:val="24"/>
        </w:rPr>
        <w:t>Pacira BioSciences, Inc. (Nasdaq: PCRX) is committed to providing a non-opioid option to as many patients as possible to redefine the role of opioids as rescue therapy only. The company is also developing innovative interventions to address debilitating conditions involving the sympathetic nervous system, such as cardiac electrical storm, chronic pain, and spasticity. Pacira has three commercial-stage non-opioid treatments: EXPAREL® (bupivacaine liposome injectable suspension), a long-acting, local analgesia currently approved for postsurgical pain management; ZILRETTA® (triamcinolone acetonide extended-release injectable suspension), an extended-release, intra-articular, injection indicated for the management of osteoarthritis knee pain; and ioveraº®, a novel, handheld device for delivering immediate, long-acting, drug-free pain control using precise, controlled doses of cold temperature to a targeted nerve. To learn more about Pacira, including the corporate mission to reduce overreliance on opioids, visit www.pacira.com.</w:t>
      </w:r>
    </w:p>
    <w:bookmarkEnd w:id="3"/>
    <w:p w14:paraId="478E2382" w14:textId="77777777" w:rsidR="00B72249" w:rsidRPr="00B565A0" w:rsidRDefault="00B72249" w:rsidP="007F4664">
      <w:pPr>
        <w:pStyle w:val="NormalWeb"/>
        <w:shd w:val="clear" w:color="auto" w:fill="FFFFFF" w:themeFill="background1"/>
        <w:spacing w:after="0"/>
        <w:textAlignment w:val="baseline"/>
        <w:rPr>
          <w:rFonts w:asciiTheme="minorHAnsi" w:hAnsiTheme="minorHAnsi"/>
          <w:bCs/>
          <w:color w:val="auto"/>
          <w:sz w:val="24"/>
          <w:szCs w:val="24"/>
        </w:rPr>
      </w:pPr>
    </w:p>
    <w:p w14:paraId="731D020F" w14:textId="15A2DD11" w:rsidR="00B565A0" w:rsidRPr="00D66A62" w:rsidRDefault="00B565A0" w:rsidP="00D66A62">
      <w:pPr>
        <w:shd w:val="clear" w:color="auto" w:fill="FFFFFF" w:themeFill="background1"/>
        <w:rPr>
          <w:rFonts w:eastAsia="Times New Roman" w:cs="Times New Roman"/>
          <w:color w:val="000000" w:themeColor="text1"/>
          <w:sz w:val="24"/>
          <w:szCs w:val="24"/>
        </w:rPr>
      </w:pPr>
      <w:r w:rsidRPr="00F06AF5">
        <w:rPr>
          <w:b/>
          <w:color w:val="000000" w:themeColor="text1"/>
          <w:sz w:val="24"/>
          <w:szCs w:val="24"/>
        </w:rPr>
        <w:t>Indication</w:t>
      </w:r>
      <w:r>
        <w:rPr>
          <w:rFonts w:eastAsia="Times New Roman" w:cs="Times New Roman"/>
          <w:color w:val="000000" w:themeColor="text1"/>
          <w:sz w:val="24"/>
          <w:szCs w:val="24"/>
        </w:rPr>
        <w:br/>
      </w:r>
      <w:r w:rsidRPr="00975439">
        <w:rPr>
          <w:color w:val="000000" w:themeColor="text1"/>
          <w:sz w:val="24"/>
          <w:szCs w:val="24"/>
        </w:rPr>
        <w:t>EXPAREL® (bupivacaine liposome injectable suspension) is indicated for single-dose infiltration in patients aged 6 years and older to produce postsurgical local analgesia and in adults as an interscalene brachial plexus nerve block to produce postsurgical regional analgesia. Safety and efficacy have not been established in other nerve blocks.</w:t>
      </w:r>
    </w:p>
    <w:p w14:paraId="3AE4DD08" w14:textId="77777777" w:rsidR="00B565A0" w:rsidRPr="00C561ED" w:rsidRDefault="00B565A0" w:rsidP="00B565A0">
      <w:pPr>
        <w:pStyle w:val="Pa4"/>
        <w:shd w:val="clear" w:color="auto" w:fill="FFFFFF" w:themeFill="background1"/>
        <w:spacing w:line="276" w:lineRule="auto"/>
        <w:rPr>
          <w:rFonts w:asciiTheme="minorHAnsi" w:eastAsia="Times New Roman" w:hAnsiTheme="minorHAnsi"/>
          <w:b/>
          <w:color w:val="000000" w:themeColor="text1"/>
        </w:rPr>
      </w:pPr>
      <w:r w:rsidRPr="00C561ED">
        <w:rPr>
          <w:rFonts w:asciiTheme="minorHAnsi" w:eastAsia="Times New Roman" w:hAnsiTheme="minorHAnsi"/>
          <w:b/>
          <w:color w:val="000000" w:themeColor="text1"/>
        </w:rPr>
        <w:t>Important Safety Information</w:t>
      </w:r>
    </w:p>
    <w:p w14:paraId="1976B9A3" w14:textId="425F74BE"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EXPAREL® (bupivacaine liposome injectable suspension) should not be used in obstetrical paracervical block anesthesia.</w:t>
      </w:r>
    </w:p>
    <w:p w14:paraId="630E75BD" w14:textId="77777777" w:rsidR="00D66A62" w:rsidRPr="00CC0890" w:rsidRDefault="00D66A62" w:rsidP="00B565A0">
      <w:pPr>
        <w:shd w:val="clear" w:color="auto" w:fill="FFFFFF" w:themeFill="background1"/>
        <w:tabs>
          <w:tab w:val="left" w:pos="1340"/>
          <w:tab w:val="left" w:pos="1700"/>
        </w:tabs>
        <w:spacing w:after="0"/>
        <w:rPr>
          <w:sz w:val="24"/>
          <w:szCs w:val="24"/>
        </w:rPr>
      </w:pPr>
    </w:p>
    <w:p w14:paraId="7ABC504B"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In studies in adults where EXPAREL was injected into a wound, the most common side effects were nausea, constipation, and vomiting.</w:t>
      </w:r>
    </w:p>
    <w:p w14:paraId="25614249"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1F38B9DF"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lastRenderedPageBreak/>
        <w:t>In studies in adults where EXPAREL was injected near a nerve, the most common side effects were nausea, fever, and constipation.</w:t>
      </w:r>
    </w:p>
    <w:p w14:paraId="5E3F6133"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4080BC6A"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In the study where EXPAREL was given to children, the most common side effects were nausea, vomiting, constipation, low blood pressure, low number of red blood cells, muscle twitching, blurred vision, itching, and rapid heartbeat.</w:t>
      </w:r>
    </w:p>
    <w:p w14:paraId="25C91503"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2E37DA26"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 xml:space="preserve">EXPAREL can cause a temporary loss of feeling and/or loss of muscle movement. How much and how long the loss of feeling and/or muscle movement depends on where and how much of EXPAREL was injected and may last for up to 5 days. </w:t>
      </w:r>
    </w:p>
    <w:p w14:paraId="2FB8B747"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5C5BDF9B"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EXPAREL is not recommended to be used in patients younger than 6 years old for injection into the wound, for patients younger than 18 years old for injection near a nerve, and/or in pregnant women.</w:t>
      </w:r>
    </w:p>
    <w:p w14:paraId="4B9E1BB8"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0B9A3697"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Tell your health care provider if you or your child has liver disease, since this may affect how the active ingredient (bupivacaine) in EXPAREL is eliminated from the body.</w:t>
      </w:r>
    </w:p>
    <w:p w14:paraId="362D030B"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77DA7BB5" w14:textId="77777777" w:rsidR="00B565A0" w:rsidRDefault="00B565A0" w:rsidP="00B565A0">
      <w:pPr>
        <w:shd w:val="clear" w:color="auto" w:fill="FFFFFF" w:themeFill="background1"/>
        <w:tabs>
          <w:tab w:val="left" w:pos="1340"/>
          <w:tab w:val="left" w:pos="1700"/>
        </w:tabs>
        <w:spacing w:after="0"/>
        <w:rPr>
          <w:sz w:val="24"/>
          <w:szCs w:val="24"/>
        </w:rPr>
      </w:pPr>
      <w:r w:rsidRPr="00CC0890">
        <w:rPr>
          <w:sz w:val="24"/>
          <w:szCs w:val="24"/>
        </w:rPr>
        <w:t>EXPAREL should not be injected into the spine, joints, or veins.</w:t>
      </w:r>
    </w:p>
    <w:p w14:paraId="13C8D03C" w14:textId="77777777" w:rsidR="00B565A0" w:rsidRPr="00CC0890" w:rsidRDefault="00B565A0" w:rsidP="00B565A0">
      <w:pPr>
        <w:shd w:val="clear" w:color="auto" w:fill="FFFFFF" w:themeFill="background1"/>
        <w:tabs>
          <w:tab w:val="left" w:pos="1340"/>
          <w:tab w:val="left" w:pos="1700"/>
        </w:tabs>
        <w:spacing w:after="0"/>
        <w:rPr>
          <w:sz w:val="24"/>
          <w:szCs w:val="24"/>
        </w:rPr>
      </w:pPr>
    </w:p>
    <w:p w14:paraId="19E93C7B" w14:textId="77777777" w:rsidR="00B565A0" w:rsidRDefault="00B565A0" w:rsidP="00B565A0">
      <w:pPr>
        <w:shd w:val="clear" w:color="auto" w:fill="FFFFFF" w:themeFill="background1"/>
        <w:tabs>
          <w:tab w:val="left" w:pos="1340"/>
          <w:tab w:val="left" w:pos="1700"/>
        </w:tabs>
        <w:spacing w:after="0"/>
        <w:rPr>
          <w:b/>
          <w:sz w:val="24"/>
          <w:szCs w:val="24"/>
        </w:rPr>
      </w:pPr>
      <w:r w:rsidRPr="00CC0890">
        <w:rPr>
          <w:sz w:val="24"/>
          <w:szCs w:val="24"/>
        </w:rPr>
        <w:t>The active ingredient in EXPAREL can affect the nervous system and the cardiovascular system; may cause an allergic reaction; may cause damage if injected into the joints; and can cause a rare blood disorder.</w:t>
      </w:r>
      <w:r>
        <w:rPr>
          <w:b/>
          <w:sz w:val="24"/>
          <w:szCs w:val="24"/>
        </w:rPr>
        <w:tab/>
      </w:r>
      <w:r>
        <w:rPr>
          <w:b/>
          <w:sz w:val="24"/>
          <w:szCs w:val="24"/>
        </w:rPr>
        <w:tab/>
      </w:r>
    </w:p>
    <w:p w14:paraId="23C1F461" w14:textId="77777777" w:rsidR="00B565A0" w:rsidRPr="00C561ED" w:rsidRDefault="00B565A0" w:rsidP="00B565A0">
      <w:pPr>
        <w:shd w:val="clear" w:color="auto" w:fill="FFFFFF" w:themeFill="background1"/>
        <w:spacing w:after="0"/>
        <w:rPr>
          <w:b/>
          <w:sz w:val="24"/>
          <w:szCs w:val="24"/>
        </w:rPr>
      </w:pPr>
      <w:r w:rsidRPr="00C561ED">
        <w:rPr>
          <w:b/>
          <w:sz w:val="24"/>
          <w:szCs w:val="24"/>
        </w:rPr>
        <w:t xml:space="preserve">Please refer to the full Prescribing Information </w:t>
      </w:r>
      <w:hyperlink r:id="rId11" w:history="1">
        <w:r w:rsidRPr="00C561ED">
          <w:rPr>
            <w:rStyle w:val="Hyperlink"/>
            <w:b/>
            <w:sz w:val="24"/>
            <w:szCs w:val="24"/>
          </w:rPr>
          <w:t>here</w:t>
        </w:r>
      </w:hyperlink>
      <w:r w:rsidRPr="00C561ED">
        <w:rPr>
          <w:b/>
          <w:sz w:val="24"/>
          <w:szCs w:val="24"/>
        </w:rPr>
        <w:t>.</w:t>
      </w:r>
      <w:r w:rsidRPr="00C561ED">
        <w:rPr>
          <w:b/>
          <w:sz w:val="24"/>
          <w:szCs w:val="24"/>
        </w:rPr>
        <w:br/>
        <w:t xml:space="preserve">For more information, please visit </w:t>
      </w:r>
      <w:hyperlink r:id="rId12" w:history="1">
        <w:r w:rsidRPr="00C561ED">
          <w:rPr>
            <w:rStyle w:val="Hyperlink"/>
            <w:b/>
            <w:sz w:val="24"/>
            <w:szCs w:val="24"/>
            <w:u w:val="none"/>
          </w:rPr>
          <w:t>www.EXPAREL.com/patient</w:t>
        </w:r>
      </w:hyperlink>
      <w:r w:rsidRPr="00C561ED">
        <w:rPr>
          <w:b/>
          <w:color w:val="0070C0"/>
          <w:sz w:val="24"/>
          <w:szCs w:val="24"/>
        </w:rPr>
        <w:t xml:space="preserve"> </w:t>
      </w:r>
      <w:r w:rsidRPr="00C561ED">
        <w:rPr>
          <w:b/>
          <w:sz w:val="24"/>
          <w:szCs w:val="24"/>
        </w:rPr>
        <w:t>or call 1-855- 793-9727.</w:t>
      </w:r>
    </w:p>
    <w:p w14:paraId="62C901D5" w14:textId="77777777" w:rsidR="00B565A0" w:rsidRPr="006C1F00" w:rsidRDefault="00B565A0" w:rsidP="00B565A0">
      <w:pPr>
        <w:shd w:val="clear" w:color="auto" w:fill="FFFFFF" w:themeFill="background1"/>
        <w:rPr>
          <w:color w:val="000000" w:themeColor="text1"/>
          <w:sz w:val="24"/>
          <w:szCs w:val="24"/>
        </w:rPr>
      </w:pPr>
      <w:r>
        <w:rPr>
          <w:noProof/>
        </w:rPr>
        <w:drawing>
          <wp:anchor distT="0" distB="0" distL="114300" distR="114300" simplePos="0" relativeHeight="251660288" behindDoc="0" locked="0" layoutInCell="1" allowOverlap="1" wp14:anchorId="548FEB3B" wp14:editId="304010CC">
            <wp:simplePos x="0" y="0"/>
            <wp:positionH relativeFrom="column">
              <wp:posOffset>2419350</wp:posOffset>
            </wp:positionH>
            <wp:positionV relativeFrom="paragraph">
              <wp:posOffset>90170</wp:posOffset>
            </wp:positionV>
            <wp:extent cx="1205865" cy="4419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CIRA_biosciences_RG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05865" cy="4419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24D13E33" wp14:editId="0A4BE713">
                <wp:simplePos x="0" y="0"/>
                <wp:positionH relativeFrom="column">
                  <wp:posOffset>1409700</wp:posOffset>
                </wp:positionH>
                <wp:positionV relativeFrom="paragraph">
                  <wp:posOffset>528955</wp:posOffset>
                </wp:positionV>
                <wp:extent cx="3269615" cy="539750"/>
                <wp:effectExtent l="0" t="0" r="6985" b="0"/>
                <wp:wrapNone/>
                <wp:docPr id="10" name="Text Box 10"/>
                <wp:cNvGraphicFramePr/>
                <a:graphic xmlns:a="http://schemas.openxmlformats.org/drawingml/2006/main">
                  <a:graphicData uri="http://schemas.microsoft.com/office/word/2010/wordprocessingShape">
                    <wps:wsp>
                      <wps:cNvSpPr txBox="1"/>
                      <wps:spPr>
                        <a:xfrm>
                          <a:off x="0" y="0"/>
                          <a:ext cx="3269615" cy="539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23AA94" w14:textId="77777777" w:rsidR="00B565A0" w:rsidRPr="00B565A0" w:rsidRDefault="00B565A0" w:rsidP="00B565A0">
                            <w:pPr>
                              <w:pStyle w:val="NormalWeb"/>
                              <w:spacing w:after="0"/>
                              <w:jc w:val="center"/>
                              <w:textAlignment w:val="baseline"/>
                              <w:rPr>
                                <w:rFonts w:asciiTheme="minorHAnsi" w:hAnsiTheme="minorHAnsi"/>
                                <w:color w:val="auto"/>
                              </w:rPr>
                            </w:pPr>
                            <w:r w:rsidRPr="00BD680E">
                              <w:rPr>
                                <w:rFonts w:asciiTheme="minorHAnsi" w:hAnsiTheme="minorHAnsi"/>
                                <w:color w:val="auto"/>
                              </w:rPr>
                              <w:t>©</w:t>
                            </w:r>
                            <w:r w:rsidRPr="00B565A0">
                              <w:rPr>
                                <w:rFonts w:asciiTheme="minorHAnsi" w:hAnsiTheme="minorHAnsi"/>
                                <w:color w:val="auto"/>
                              </w:rPr>
                              <w:t>2022 Pacira BioSciences, Inc.</w:t>
                            </w:r>
                          </w:p>
                          <w:p w14:paraId="7E53B572" w14:textId="756F7A57" w:rsidR="00B565A0" w:rsidRPr="00BD680E" w:rsidRDefault="00B565A0" w:rsidP="00B565A0">
                            <w:pPr>
                              <w:pStyle w:val="NormalWeb"/>
                              <w:spacing w:after="0"/>
                              <w:jc w:val="center"/>
                              <w:textAlignment w:val="baseline"/>
                              <w:rPr>
                                <w:rFonts w:asciiTheme="minorHAnsi" w:hAnsiTheme="minorHAnsi"/>
                                <w:color w:val="auto"/>
                              </w:rPr>
                            </w:pPr>
                            <w:r w:rsidRPr="00B565A0">
                              <w:rPr>
                                <w:rFonts w:asciiTheme="minorHAnsi" w:hAnsiTheme="minorHAnsi"/>
                                <w:color w:val="auto"/>
                              </w:rPr>
                              <w:t>Parsippany, NJ 07054    PP-EX-US-</w:t>
                            </w:r>
                            <w:r w:rsidR="004C4F06" w:rsidRPr="004C4F06">
                              <w:rPr>
                                <w:rFonts w:asciiTheme="minorHAnsi" w:hAnsiTheme="minorHAnsi"/>
                                <w:color w:val="auto"/>
                              </w:rPr>
                              <w:t>7350</w:t>
                            </w:r>
                            <w:r w:rsidRPr="00B565A0">
                              <w:rPr>
                                <w:rFonts w:asciiTheme="minorHAnsi" w:hAnsiTheme="minorHAnsi"/>
                                <w:color w:val="auto"/>
                              </w:rPr>
                              <w:t xml:space="preserve">  </w:t>
                            </w:r>
                            <w:r>
                              <w:rPr>
                                <w:rFonts w:asciiTheme="minorHAnsi" w:hAnsiTheme="minorHAnsi"/>
                                <w:color w:val="auto"/>
                              </w:rPr>
                              <w:t>1</w:t>
                            </w:r>
                            <w:r w:rsidRPr="00B565A0">
                              <w:rPr>
                                <w:rFonts w:asciiTheme="minorHAnsi" w:hAnsiTheme="minorHAnsi"/>
                                <w:color w:val="auto"/>
                              </w:rPr>
                              <w:t>/</w:t>
                            </w:r>
                            <w:r>
                              <w:rPr>
                                <w:rFonts w:asciiTheme="minorHAnsi" w:hAnsiTheme="minorHAnsi"/>
                                <w:color w:val="auto"/>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D13E33" id="_x0000_t202" coordsize="21600,21600" o:spt="202" path="m,l,21600r21600,l21600,xe">
                <v:stroke joinstyle="miter"/>
                <v:path gradientshapeok="t" o:connecttype="rect"/>
              </v:shapetype>
              <v:shape id="Text Box 10" o:spid="_x0000_s1026" type="#_x0000_t202" style="position:absolute;margin-left:111pt;margin-top:41.65pt;width:257.45pt;height: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" fillcolor="white [3201]" stroked="f" strokeweight=".5pt">
                <v:textbox>
                  <w:txbxContent>
                    <w:p w14:paraId="0723AA94" w14:textId="77777777" w:rsidR="00B565A0" w:rsidRPr="00B565A0" w:rsidRDefault="00B565A0" w:rsidP="00B565A0">
                      <w:pPr>
                        <w:pStyle w:val="NormalWeb"/>
                        <w:spacing w:after="0"/>
                        <w:jc w:val="center"/>
                        <w:textAlignment w:val="baseline"/>
                        <w:rPr>
                          <w:rFonts w:asciiTheme="minorHAnsi" w:hAnsiTheme="minorHAnsi"/>
                          <w:color w:val="auto"/>
                        </w:rPr>
                      </w:pPr>
                      <w:r w:rsidRPr="00BD680E">
                        <w:rPr>
                          <w:rFonts w:asciiTheme="minorHAnsi" w:hAnsiTheme="minorHAnsi"/>
                          <w:color w:val="auto"/>
                        </w:rPr>
                        <w:t>©</w:t>
                      </w:r>
                      <w:r w:rsidRPr="00B565A0">
                        <w:rPr>
                          <w:rFonts w:asciiTheme="minorHAnsi" w:hAnsiTheme="minorHAnsi"/>
                          <w:color w:val="auto"/>
                        </w:rPr>
                        <w:t>2022 Pacira BioSciences, Inc.</w:t>
                      </w:r>
                    </w:p>
                    <w:p w14:paraId="7E53B572" w14:textId="756F7A57" w:rsidR="00B565A0" w:rsidRPr="00BD680E" w:rsidRDefault="00B565A0" w:rsidP="00B565A0">
                      <w:pPr>
                        <w:pStyle w:val="NormalWeb"/>
                        <w:spacing w:after="0"/>
                        <w:jc w:val="center"/>
                        <w:textAlignment w:val="baseline"/>
                        <w:rPr>
                          <w:rFonts w:asciiTheme="minorHAnsi" w:hAnsiTheme="minorHAnsi"/>
                          <w:color w:val="auto"/>
                        </w:rPr>
                      </w:pPr>
                      <w:r w:rsidRPr="00B565A0">
                        <w:rPr>
                          <w:rFonts w:asciiTheme="minorHAnsi" w:hAnsiTheme="minorHAnsi"/>
                          <w:color w:val="auto"/>
                        </w:rPr>
                        <w:t>Parsippany, NJ 07054    PP-EX-US-</w:t>
                      </w:r>
                      <w:r w:rsidR="004C4F06" w:rsidRPr="004C4F06">
                        <w:rPr>
                          <w:rFonts w:asciiTheme="minorHAnsi" w:hAnsiTheme="minorHAnsi"/>
                          <w:color w:val="auto"/>
                        </w:rPr>
                        <w:t>7350</w:t>
                      </w:r>
                      <w:r w:rsidRPr="00B565A0">
                        <w:rPr>
                          <w:rFonts w:asciiTheme="minorHAnsi" w:hAnsiTheme="minorHAnsi"/>
                          <w:color w:val="auto"/>
                        </w:rPr>
                        <w:t xml:space="preserve">  </w:t>
                      </w:r>
                      <w:r>
                        <w:rPr>
                          <w:rFonts w:asciiTheme="minorHAnsi" w:hAnsiTheme="minorHAnsi"/>
                          <w:color w:val="auto"/>
                        </w:rPr>
                        <w:t>1</w:t>
                      </w:r>
                      <w:r w:rsidRPr="00B565A0">
                        <w:rPr>
                          <w:rFonts w:asciiTheme="minorHAnsi" w:hAnsiTheme="minorHAnsi"/>
                          <w:color w:val="auto"/>
                        </w:rPr>
                        <w:t>/</w:t>
                      </w:r>
                      <w:r>
                        <w:rPr>
                          <w:rFonts w:asciiTheme="minorHAnsi" w:hAnsiTheme="minorHAnsi"/>
                          <w:color w:val="auto"/>
                        </w:rPr>
                        <w:t>2022</w:t>
                      </w:r>
                    </w:p>
                  </w:txbxContent>
                </v:textbox>
              </v:shape>
            </w:pict>
          </mc:Fallback>
        </mc:AlternateContent>
      </w:r>
      <w:r>
        <w:t xml:space="preserve"> </w:t>
      </w:r>
    </w:p>
    <w:p w14:paraId="7699BD74" w14:textId="545824FD" w:rsidR="00D44506" w:rsidRPr="006C1F00" w:rsidRDefault="00F06AF5" w:rsidP="007F4664">
      <w:pPr>
        <w:shd w:val="clear" w:color="auto" w:fill="FFFFFF" w:themeFill="background1"/>
        <w:rPr>
          <w:color w:val="000000" w:themeColor="text1"/>
          <w:sz w:val="24"/>
          <w:szCs w:val="24"/>
        </w:rPr>
      </w:pPr>
      <w:r>
        <w:t xml:space="preserve"> </w:t>
      </w:r>
    </w:p>
    <w:sectPr w:rsidR="00D44506" w:rsidRPr="006C1F00" w:rsidSect="002C7BF1">
      <w:footerReference w:type="default" r:id="rId14"/>
      <w:footerReference w:type="first" r:id="rId15"/>
      <w:pgSz w:w="12240" w:h="15840"/>
      <w:pgMar w:top="1440" w:right="1440" w:bottom="144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77F6E" w14:textId="77777777" w:rsidR="00B22886" w:rsidRDefault="00B22886" w:rsidP="00BA04C8">
      <w:pPr>
        <w:spacing w:after="0" w:line="240" w:lineRule="auto"/>
      </w:pPr>
      <w:r>
        <w:separator/>
      </w:r>
    </w:p>
  </w:endnote>
  <w:endnote w:type="continuationSeparator" w:id="0">
    <w:p w14:paraId="442E3DF7" w14:textId="77777777" w:rsidR="00B22886" w:rsidRDefault="00B22886" w:rsidP="00BA0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15E59" w14:textId="77777777" w:rsidR="009477BF" w:rsidRDefault="009477BF" w:rsidP="009477BF">
    <w:pPr>
      <w:pStyle w:val="Footer"/>
    </w:pPr>
    <w:r>
      <w:t>_____________________________________________________________________________________</w:t>
    </w:r>
  </w:p>
  <w:p w14:paraId="30DD4F47" w14:textId="77777777" w:rsidR="009477BF" w:rsidRDefault="009477BF" w:rsidP="009477BF">
    <w:pPr>
      <w:pStyle w:val="Footer"/>
    </w:pPr>
  </w:p>
  <w:p w14:paraId="3537338E" w14:textId="77777777" w:rsidR="009477BF" w:rsidRPr="009477BF" w:rsidRDefault="009477BF" w:rsidP="009477BF">
    <w:pPr>
      <w:pStyle w:val="Footer"/>
      <w:rPr>
        <w:sz w:val="24"/>
        <w:szCs w:val="24"/>
      </w:rPr>
    </w:pPr>
    <w:r w:rsidRPr="009477BF">
      <w:rPr>
        <w:sz w:val="24"/>
        <w:szCs w:val="24"/>
      </w:rPr>
      <w:t xml:space="preserve">Press Release Template                                                                                                           </w:t>
    </w:r>
    <w:r>
      <w:rPr>
        <w:sz w:val="24"/>
        <w:szCs w:val="24"/>
      </w:rPr>
      <w:t xml:space="preserve">      </w:t>
    </w:r>
    <w:r w:rsidRPr="009477BF">
      <w:rPr>
        <w:sz w:val="24"/>
        <w:szCs w:val="24"/>
      </w:rPr>
      <w:t xml:space="preserve">Page   </w:t>
    </w:r>
    <w:sdt>
      <w:sdtPr>
        <w:rPr>
          <w:sz w:val="24"/>
          <w:szCs w:val="24"/>
        </w:rPr>
        <w:id w:val="663055123"/>
        <w:docPartObj>
          <w:docPartGallery w:val="Page Numbers (Bottom of Page)"/>
          <w:docPartUnique/>
        </w:docPartObj>
      </w:sdtPr>
      <w:sdtEndPr>
        <w:rPr>
          <w:noProof/>
        </w:rPr>
      </w:sdtEndPr>
      <w:sdtContent>
        <w:r w:rsidRPr="009477BF">
          <w:rPr>
            <w:sz w:val="24"/>
            <w:szCs w:val="24"/>
          </w:rPr>
          <w:fldChar w:fldCharType="begin"/>
        </w:r>
        <w:r w:rsidRPr="009477BF">
          <w:rPr>
            <w:sz w:val="24"/>
            <w:szCs w:val="24"/>
          </w:rPr>
          <w:instrText xml:space="preserve"> PAGE   \* MERGEFORMAT </w:instrText>
        </w:r>
        <w:r w:rsidRPr="009477BF">
          <w:rPr>
            <w:sz w:val="24"/>
            <w:szCs w:val="24"/>
          </w:rPr>
          <w:fldChar w:fldCharType="separate"/>
        </w:r>
        <w:r w:rsidR="007A7FB4">
          <w:rPr>
            <w:noProof/>
            <w:sz w:val="24"/>
            <w:szCs w:val="24"/>
          </w:rPr>
          <w:t>3</w:t>
        </w:r>
        <w:r w:rsidRPr="009477BF">
          <w:rPr>
            <w:noProof/>
            <w:sz w:val="24"/>
            <w:szCs w:val="24"/>
          </w:rPr>
          <w:fldChar w:fldCharType="end"/>
        </w:r>
      </w:sdtContent>
    </w:sdt>
  </w:p>
  <w:p w14:paraId="21C1A37B" w14:textId="77777777" w:rsidR="00BA04C8" w:rsidRDefault="00BA0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5F6AC" w14:textId="77777777" w:rsidR="00A97508" w:rsidRDefault="00A97508" w:rsidP="00A97508">
    <w:pPr>
      <w:pStyle w:val="Footer"/>
    </w:pPr>
    <w:r>
      <w:t>_____________________________________________________________________________________</w:t>
    </w:r>
  </w:p>
  <w:p w14:paraId="5EB50058" w14:textId="77777777" w:rsidR="00A97508" w:rsidRDefault="00A97508" w:rsidP="00A97508">
    <w:pPr>
      <w:pStyle w:val="Footer"/>
    </w:pPr>
  </w:p>
  <w:p w14:paraId="60DB2455" w14:textId="77777777" w:rsidR="00A97508" w:rsidRPr="00A97508" w:rsidRDefault="00A97508">
    <w:pPr>
      <w:pStyle w:val="Footer"/>
      <w:rPr>
        <w:sz w:val="24"/>
        <w:szCs w:val="24"/>
      </w:rPr>
    </w:pPr>
    <w:r w:rsidRPr="009477BF">
      <w:rPr>
        <w:sz w:val="24"/>
        <w:szCs w:val="24"/>
      </w:rPr>
      <w:t xml:space="preserve">Press Release Template                                                                                                           </w:t>
    </w:r>
    <w:r>
      <w:rPr>
        <w:sz w:val="24"/>
        <w:szCs w:val="24"/>
      </w:rPr>
      <w:t xml:space="preserve">      </w:t>
    </w:r>
    <w:r w:rsidRPr="009477BF">
      <w:rPr>
        <w:sz w:val="24"/>
        <w:szCs w:val="24"/>
      </w:rPr>
      <w:t xml:space="preserve">Page   </w:t>
    </w:r>
    <w:sdt>
      <w:sdtPr>
        <w:rPr>
          <w:sz w:val="24"/>
          <w:szCs w:val="24"/>
        </w:rPr>
        <w:id w:val="1566382889"/>
        <w:docPartObj>
          <w:docPartGallery w:val="Page Numbers (Bottom of Page)"/>
          <w:docPartUnique/>
        </w:docPartObj>
      </w:sdtPr>
      <w:sdtEndPr>
        <w:rPr>
          <w:noProof/>
        </w:rPr>
      </w:sdtEndPr>
      <w:sdtContent>
        <w:r w:rsidRPr="009477BF">
          <w:rPr>
            <w:sz w:val="24"/>
            <w:szCs w:val="24"/>
          </w:rPr>
          <w:fldChar w:fldCharType="begin"/>
        </w:r>
        <w:r w:rsidRPr="009477BF">
          <w:rPr>
            <w:sz w:val="24"/>
            <w:szCs w:val="24"/>
          </w:rPr>
          <w:instrText xml:space="preserve"> PAGE   \* MERGEFORMAT </w:instrText>
        </w:r>
        <w:r w:rsidRPr="009477BF">
          <w:rPr>
            <w:sz w:val="24"/>
            <w:szCs w:val="24"/>
          </w:rPr>
          <w:fldChar w:fldCharType="separate"/>
        </w:r>
        <w:r w:rsidR="007A7FB4">
          <w:rPr>
            <w:noProof/>
            <w:sz w:val="24"/>
            <w:szCs w:val="24"/>
          </w:rPr>
          <w:t>1</w:t>
        </w:r>
        <w:r w:rsidRPr="009477BF">
          <w:rPr>
            <w:noProof/>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EE980A" w14:textId="77777777" w:rsidR="00B22886" w:rsidRDefault="00B22886" w:rsidP="00BA04C8">
      <w:pPr>
        <w:spacing w:after="0" w:line="240" w:lineRule="auto"/>
      </w:pPr>
      <w:r>
        <w:separator/>
      </w:r>
    </w:p>
  </w:footnote>
  <w:footnote w:type="continuationSeparator" w:id="0">
    <w:p w14:paraId="3E57DDC9" w14:textId="77777777" w:rsidR="00B22886" w:rsidRDefault="00B22886" w:rsidP="00BA04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0A07C0"/>
    <w:multiLevelType w:val="hybridMultilevel"/>
    <w:tmpl w:val="1F8454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4C8"/>
    <w:rsid w:val="0001030F"/>
    <w:rsid w:val="0001411E"/>
    <w:rsid w:val="00014451"/>
    <w:rsid w:val="00016DBC"/>
    <w:rsid w:val="000307B1"/>
    <w:rsid w:val="000877AA"/>
    <w:rsid w:val="000970A3"/>
    <w:rsid w:val="000B39B1"/>
    <w:rsid w:val="000B69DA"/>
    <w:rsid w:val="000D595A"/>
    <w:rsid w:val="000E1939"/>
    <w:rsid w:val="000F3193"/>
    <w:rsid w:val="00131045"/>
    <w:rsid w:val="001679E2"/>
    <w:rsid w:val="00184F87"/>
    <w:rsid w:val="00196978"/>
    <w:rsid w:val="001D4089"/>
    <w:rsid w:val="001F51CB"/>
    <w:rsid w:val="00214AED"/>
    <w:rsid w:val="00260041"/>
    <w:rsid w:val="00261EAA"/>
    <w:rsid w:val="002701D2"/>
    <w:rsid w:val="002708E9"/>
    <w:rsid w:val="00277C0E"/>
    <w:rsid w:val="00287588"/>
    <w:rsid w:val="0029041D"/>
    <w:rsid w:val="002A1538"/>
    <w:rsid w:val="002A3ABF"/>
    <w:rsid w:val="002B38DF"/>
    <w:rsid w:val="002B463A"/>
    <w:rsid w:val="002C7BF1"/>
    <w:rsid w:val="002E731B"/>
    <w:rsid w:val="002E7B35"/>
    <w:rsid w:val="00302127"/>
    <w:rsid w:val="00337610"/>
    <w:rsid w:val="00347FB8"/>
    <w:rsid w:val="00355C26"/>
    <w:rsid w:val="00361FC0"/>
    <w:rsid w:val="00377400"/>
    <w:rsid w:val="00384916"/>
    <w:rsid w:val="00387A54"/>
    <w:rsid w:val="003D5F0A"/>
    <w:rsid w:val="003E1393"/>
    <w:rsid w:val="003F519C"/>
    <w:rsid w:val="00412A9B"/>
    <w:rsid w:val="004475A7"/>
    <w:rsid w:val="00453516"/>
    <w:rsid w:val="00460759"/>
    <w:rsid w:val="0046778C"/>
    <w:rsid w:val="0047432B"/>
    <w:rsid w:val="00491D0F"/>
    <w:rsid w:val="00492260"/>
    <w:rsid w:val="004A53BE"/>
    <w:rsid w:val="004C4F06"/>
    <w:rsid w:val="004D1933"/>
    <w:rsid w:val="004D2CF0"/>
    <w:rsid w:val="004D3E8E"/>
    <w:rsid w:val="004F04FC"/>
    <w:rsid w:val="00500003"/>
    <w:rsid w:val="005128A0"/>
    <w:rsid w:val="00520B8B"/>
    <w:rsid w:val="0053719B"/>
    <w:rsid w:val="005646FD"/>
    <w:rsid w:val="005675FB"/>
    <w:rsid w:val="00583C46"/>
    <w:rsid w:val="005A04C7"/>
    <w:rsid w:val="005B25C7"/>
    <w:rsid w:val="005C6DD4"/>
    <w:rsid w:val="00615B62"/>
    <w:rsid w:val="00621195"/>
    <w:rsid w:val="006C1F00"/>
    <w:rsid w:val="00702B3E"/>
    <w:rsid w:val="00706281"/>
    <w:rsid w:val="007319D2"/>
    <w:rsid w:val="00736EB5"/>
    <w:rsid w:val="007407CC"/>
    <w:rsid w:val="00761351"/>
    <w:rsid w:val="00765B89"/>
    <w:rsid w:val="00772386"/>
    <w:rsid w:val="007A7FB4"/>
    <w:rsid w:val="007C17AF"/>
    <w:rsid w:val="007D3EA7"/>
    <w:rsid w:val="007D64C2"/>
    <w:rsid w:val="007F459D"/>
    <w:rsid w:val="007F4664"/>
    <w:rsid w:val="00853F98"/>
    <w:rsid w:val="00877238"/>
    <w:rsid w:val="0092227A"/>
    <w:rsid w:val="00933F4B"/>
    <w:rsid w:val="00942E7D"/>
    <w:rsid w:val="009477BF"/>
    <w:rsid w:val="00975439"/>
    <w:rsid w:val="009A2890"/>
    <w:rsid w:val="009A2C8E"/>
    <w:rsid w:val="009A3F7B"/>
    <w:rsid w:val="009A7B85"/>
    <w:rsid w:val="009E6B9D"/>
    <w:rsid w:val="009E6F3F"/>
    <w:rsid w:val="00A2444B"/>
    <w:rsid w:val="00A5557F"/>
    <w:rsid w:val="00A64C3A"/>
    <w:rsid w:val="00A866AF"/>
    <w:rsid w:val="00A9543E"/>
    <w:rsid w:val="00A97508"/>
    <w:rsid w:val="00AC53BF"/>
    <w:rsid w:val="00B1083E"/>
    <w:rsid w:val="00B12D7B"/>
    <w:rsid w:val="00B21600"/>
    <w:rsid w:val="00B217BD"/>
    <w:rsid w:val="00B22886"/>
    <w:rsid w:val="00B23DBE"/>
    <w:rsid w:val="00B5089F"/>
    <w:rsid w:val="00B565A0"/>
    <w:rsid w:val="00B72249"/>
    <w:rsid w:val="00B75C07"/>
    <w:rsid w:val="00B93BFC"/>
    <w:rsid w:val="00B9613E"/>
    <w:rsid w:val="00BA04C8"/>
    <w:rsid w:val="00BA122D"/>
    <w:rsid w:val="00BB093D"/>
    <w:rsid w:val="00BB4D82"/>
    <w:rsid w:val="00BB595D"/>
    <w:rsid w:val="00BC3CF1"/>
    <w:rsid w:val="00BC6BFE"/>
    <w:rsid w:val="00BC7F6E"/>
    <w:rsid w:val="00BD680E"/>
    <w:rsid w:val="00C24F49"/>
    <w:rsid w:val="00C330BA"/>
    <w:rsid w:val="00C37E7E"/>
    <w:rsid w:val="00C561ED"/>
    <w:rsid w:val="00C668C8"/>
    <w:rsid w:val="00C91EEE"/>
    <w:rsid w:val="00CA37DB"/>
    <w:rsid w:val="00CA6DF0"/>
    <w:rsid w:val="00CC0890"/>
    <w:rsid w:val="00CF1649"/>
    <w:rsid w:val="00D037CC"/>
    <w:rsid w:val="00D066AD"/>
    <w:rsid w:val="00D44506"/>
    <w:rsid w:val="00D46BE3"/>
    <w:rsid w:val="00D56CB0"/>
    <w:rsid w:val="00D66A62"/>
    <w:rsid w:val="00D804C6"/>
    <w:rsid w:val="00D967A3"/>
    <w:rsid w:val="00DC0D88"/>
    <w:rsid w:val="00DC557C"/>
    <w:rsid w:val="00DE4CA1"/>
    <w:rsid w:val="00E21351"/>
    <w:rsid w:val="00E34C5A"/>
    <w:rsid w:val="00E41553"/>
    <w:rsid w:val="00E42950"/>
    <w:rsid w:val="00E6241C"/>
    <w:rsid w:val="00E64B3D"/>
    <w:rsid w:val="00E67422"/>
    <w:rsid w:val="00E72D0C"/>
    <w:rsid w:val="00E82E4A"/>
    <w:rsid w:val="00E90305"/>
    <w:rsid w:val="00EA53D3"/>
    <w:rsid w:val="00EC1792"/>
    <w:rsid w:val="00EF0BF7"/>
    <w:rsid w:val="00F056B1"/>
    <w:rsid w:val="00F06AF5"/>
    <w:rsid w:val="00F31379"/>
    <w:rsid w:val="00F3551A"/>
    <w:rsid w:val="00F45491"/>
    <w:rsid w:val="00F5606A"/>
    <w:rsid w:val="00F615DA"/>
    <w:rsid w:val="00FC0038"/>
    <w:rsid w:val="00FD5B47"/>
    <w:rsid w:val="00FD5B5D"/>
    <w:rsid w:val="00FF2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C10AC7"/>
  <w15:docId w15:val="{C70B14A2-5FBE-4503-BC97-68FB8CF52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4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4C8"/>
  </w:style>
  <w:style w:type="paragraph" w:styleId="Footer">
    <w:name w:val="footer"/>
    <w:basedOn w:val="Normal"/>
    <w:link w:val="FooterChar"/>
    <w:uiPriority w:val="99"/>
    <w:unhideWhenUsed/>
    <w:rsid w:val="00BA04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4C8"/>
  </w:style>
  <w:style w:type="paragraph" w:styleId="BalloonText">
    <w:name w:val="Balloon Text"/>
    <w:basedOn w:val="Normal"/>
    <w:link w:val="BalloonTextChar"/>
    <w:uiPriority w:val="99"/>
    <w:semiHidden/>
    <w:unhideWhenUsed/>
    <w:rsid w:val="00BA04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4C8"/>
    <w:rPr>
      <w:rFonts w:ascii="Tahoma" w:hAnsi="Tahoma" w:cs="Tahoma"/>
      <w:sz w:val="16"/>
      <w:szCs w:val="16"/>
    </w:rPr>
  </w:style>
  <w:style w:type="paragraph" w:styleId="NormalWeb">
    <w:name w:val="Normal (Web)"/>
    <w:basedOn w:val="Normal"/>
    <w:uiPriority w:val="99"/>
    <w:unhideWhenUsed/>
    <w:rsid w:val="002C7BF1"/>
    <w:pPr>
      <w:spacing w:after="300" w:line="240" w:lineRule="auto"/>
    </w:pPr>
    <w:rPr>
      <w:rFonts w:ascii="Times New Roman" w:eastAsia="Times New Roman" w:hAnsi="Times New Roman" w:cs="Times New Roman"/>
      <w:color w:val="838182"/>
      <w:sz w:val="18"/>
      <w:szCs w:val="18"/>
    </w:rPr>
  </w:style>
  <w:style w:type="paragraph" w:customStyle="1" w:styleId="Pa4">
    <w:name w:val="Pa4"/>
    <w:basedOn w:val="Normal"/>
    <w:next w:val="Normal"/>
    <w:uiPriority w:val="99"/>
    <w:rsid w:val="002C7BF1"/>
    <w:pPr>
      <w:autoSpaceDE w:val="0"/>
      <w:autoSpaceDN w:val="0"/>
      <w:adjustRightInd w:val="0"/>
      <w:spacing w:after="0" w:line="241" w:lineRule="atLeast"/>
    </w:pPr>
    <w:rPr>
      <w:rFonts w:ascii="Univers 57 Condensed" w:hAnsi="Univers 57 Condensed"/>
      <w:sz w:val="24"/>
      <w:szCs w:val="24"/>
    </w:rPr>
  </w:style>
  <w:style w:type="paragraph" w:styleId="ListParagraph">
    <w:name w:val="List Paragraph"/>
    <w:basedOn w:val="Normal"/>
    <w:uiPriority w:val="34"/>
    <w:qFormat/>
    <w:rsid w:val="002C7BF1"/>
    <w:pPr>
      <w:spacing w:after="0" w:line="240" w:lineRule="auto"/>
      <w:ind w:left="720"/>
      <w:contextualSpacing/>
    </w:pPr>
    <w:rPr>
      <w:rFonts w:ascii="Calibri" w:hAnsi="Calibri" w:cs="Times New Roman"/>
    </w:rPr>
  </w:style>
  <w:style w:type="character" w:styleId="Hyperlink">
    <w:name w:val="Hyperlink"/>
    <w:basedOn w:val="DefaultParagraphFont"/>
    <w:uiPriority w:val="99"/>
    <w:unhideWhenUsed/>
    <w:rsid w:val="00E34C5A"/>
    <w:rPr>
      <w:color w:val="0000FF" w:themeColor="hyperlink"/>
      <w:u w:val="single"/>
    </w:rPr>
  </w:style>
  <w:style w:type="character" w:styleId="FollowedHyperlink">
    <w:name w:val="FollowedHyperlink"/>
    <w:basedOn w:val="DefaultParagraphFont"/>
    <w:uiPriority w:val="99"/>
    <w:semiHidden/>
    <w:unhideWhenUsed/>
    <w:rsid w:val="00E41553"/>
    <w:rPr>
      <w:color w:val="800080" w:themeColor="followedHyperlink"/>
      <w:u w:val="single"/>
    </w:rPr>
  </w:style>
  <w:style w:type="character" w:styleId="UnresolvedMention">
    <w:name w:val="Unresolved Mention"/>
    <w:basedOn w:val="DefaultParagraphFont"/>
    <w:uiPriority w:val="99"/>
    <w:semiHidden/>
    <w:unhideWhenUsed/>
    <w:rsid w:val="00736EB5"/>
    <w:rPr>
      <w:color w:val="605E5C"/>
      <w:shd w:val="clear" w:color="auto" w:fill="E1DFDD"/>
    </w:rPr>
  </w:style>
  <w:style w:type="character" w:styleId="CommentReference">
    <w:name w:val="annotation reference"/>
    <w:basedOn w:val="DefaultParagraphFont"/>
    <w:uiPriority w:val="99"/>
    <w:semiHidden/>
    <w:unhideWhenUsed/>
    <w:rsid w:val="000970A3"/>
    <w:rPr>
      <w:sz w:val="16"/>
      <w:szCs w:val="16"/>
    </w:rPr>
  </w:style>
  <w:style w:type="paragraph" w:styleId="CommentText">
    <w:name w:val="annotation text"/>
    <w:basedOn w:val="Normal"/>
    <w:link w:val="CommentTextChar"/>
    <w:uiPriority w:val="99"/>
    <w:semiHidden/>
    <w:unhideWhenUsed/>
    <w:rsid w:val="000970A3"/>
    <w:pPr>
      <w:spacing w:line="240" w:lineRule="auto"/>
    </w:pPr>
    <w:rPr>
      <w:sz w:val="20"/>
      <w:szCs w:val="20"/>
    </w:rPr>
  </w:style>
  <w:style w:type="character" w:customStyle="1" w:styleId="CommentTextChar">
    <w:name w:val="Comment Text Char"/>
    <w:basedOn w:val="DefaultParagraphFont"/>
    <w:link w:val="CommentText"/>
    <w:uiPriority w:val="99"/>
    <w:semiHidden/>
    <w:rsid w:val="000970A3"/>
    <w:rPr>
      <w:sz w:val="20"/>
      <w:szCs w:val="20"/>
    </w:rPr>
  </w:style>
  <w:style w:type="paragraph" w:styleId="CommentSubject">
    <w:name w:val="annotation subject"/>
    <w:basedOn w:val="CommentText"/>
    <w:next w:val="CommentText"/>
    <w:link w:val="CommentSubjectChar"/>
    <w:uiPriority w:val="99"/>
    <w:semiHidden/>
    <w:unhideWhenUsed/>
    <w:rsid w:val="000970A3"/>
    <w:rPr>
      <w:b/>
      <w:bCs/>
    </w:rPr>
  </w:style>
  <w:style w:type="character" w:customStyle="1" w:styleId="CommentSubjectChar">
    <w:name w:val="Comment Subject Char"/>
    <w:basedOn w:val="CommentTextChar"/>
    <w:link w:val="CommentSubject"/>
    <w:uiPriority w:val="99"/>
    <w:semiHidden/>
    <w:rsid w:val="000970A3"/>
    <w:rPr>
      <w:b/>
      <w:bCs/>
      <w:sz w:val="20"/>
      <w:szCs w:val="20"/>
    </w:rPr>
  </w:style>
  <w:style w:type="character" w:styleId="PlaceholderText">
    <w:name w:val="Placeholder Text"/>
    <w:basedOn w:val="DefaultParagraphFont"/>
    <w:uiPriority w:val="99"/>
    <w:semiHidden/>
    <w:rsid w:val="009E6F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372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arel.com/patient/inde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arel.com/patient/prescriptioninformatio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60019435-C94B-45C6-B103-C7155E5397E4}"/>
      </w:docPartPr>
      <w:docPartBody>
        <w:p w:rsidR="00B71749" w:rsidRDefault="00C93FF1">
          <w:r w:rsidRPr="004839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7 Condensed">
    <w:altName w:val="Univers 57 Condense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F1"/>
    <w:rsid w:val="00B71749"/>
    <w:rsid w:val="00C93FF1"/>
    <w:rsid w:val="00E04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3FF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3A3CD3974054419368C2EFF5080BCB" ma:contentTypeVersion="10" ma:contentTypeDescription="Create a new document." ma:contentTypeScope="" ma:versionID="e5be479185cd2787414ad643117c2b13">
  <xsd:schema xmlns:xsd="http://www.w3.org/2001/XMLSchema" xmlns:xs="http://www.w3.org/2001/XMLSchema" xmlns:p="http://schemas.microsoft.com/office/2006/metadata/properties" xmlns:ns3="9d5f381c-9e47-444e-8464-ac0511c531bb" targetNamespace="http://schemas.microsoft.com/office/2006/metadata/properties" ma:root="true" ma:fieldsID="876c7d3d6318ea3a973d582dc28d616f" ns3:_="">
    <xsd:import namespace="9d5f381c-9e47-444e-8464-ac0511c531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f381c-9e47-444e-8464-ac0511c531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EA0717-7BF9-48D2-A25C-ABDAC347B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f381c-9e47-444e-8464-ac0511c53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F2EAE4-05E0-46BC-8A82-6DDB0F92666C}">
  <ds:schemaRefs>
    <ds:schemaRef ds:uri="http://schemas.openxmlformats.org/officeDocument/2006/bibliography"/>
  </ds:schemaRefs>
</ds:datastoreItem>
</file>

<file path=customXml/itemProps3.xml><?xml version="1.0" encoding="utf-8"?>
<ds:datastoreItem xmlns:ds="http://schemas.openxmlformats.org/officeDocument/2006/customXml" ds:itemID="{26E87673-6424-40F6-ABE5-C354E457900E}">
  <ds:schemaRefs>
    <ds:schemaRef ds:uri="http://schemas.microsoft.com/sharepoint/v3/contenttype/forms"/>
  </ds:schemaRefs>
</ds:datastoreItem>
</file>

<file path=customXml/itemProps4.xml><?xml version="1.0" encoding="utf-8"?>
<ds:datastoreItem xmlns:ds="http://schemas.openxmlformats.org/officeDocument/2006/customXml" ds:itemID="{C1321FE7-3B4C-4497-B3F7-0CF697BFBA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Goldstein</dc:creator>
  <cp:lastModifiedBy>Lindsay Amato</cp:lastModifiedBy>
  <cp:revision>2</cp:revision>
  <dcterms:created xsi:type="dcterms:W3CDTF">2022-05-06T15:40:00Z</dcterms:created>
  <dcterms:modified xsi:type="dcterms:W3CDTF">2022-05-06T15:40:00Z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0x0101006E3A3CD3974054419368C2EFF5080BCB</vt:lpwstr>
  </property>
</Properties>
</file>